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02"/>
      </w:tblGrid>
      <w:tr w:rsidR="00D868D2" w14:paraId="336BEB25" w14:textId="77777777" w:rsidTr="001A195D">
        <w:tc>
          <w:tcPr>
            <w:tcW w:w="4810" w:type="dxa"/>
          </w:tcPr>
          <w:p w14:paraId="74A398AE" w14:textId="77777777" w:rsidR="00D868D2" w:rsidRPr="00D868D2" w:rsidRDefault="00D868D2" w:rsidP="001A195D">
            <w:pPr>
              <w:jc w:val="center"/>
              <w:rPr>
                <w:rFonts w:ascii="Times New Roman" w:hAnsi="Times New Roman" w:cs="Times New Roman"/>
                <w:bCs/>
                <w:sz w:val="28"/>
                <w:szCs w:val="28"/>
              </w:rPr>
            </w:pPr>
            <w:r w:rsidRPr="00D868D2">
              <w:rPr>
                <w:rFonts w:ascii="Times New Roman" w:hAnsi="Times New Roman" w:cs="Times New Roman"/>
                <w:bCs/>
                <w:sz w:val="28"/>
                <w:szCs w:val="28"/>
              </w:rPr>
              <w:t>ĐẢNG ỦY MẶT TRẬN TỔ QUỐC,</w:t>
            </w:r>
            <w:r w:rsidRPr="00D868D2">
              <w:rPr>
                <w:rFonts w:ascii="Times New Roman" w:hAnsi="Times New Roman" w:cs="Times New Roman"/>
                <w:bCs/>
                <w:sz w:val="28"/>
                <w:szCs w:val="28"/>
              </w:rPr>
              <w:br/>
              <w:t>CÁC ĐOÀN THỂ TRUNG ƯƠNG</w:t>
            </w:r>
          </w:p>
          <w:p w14:paraId="4325498A" w14:textId="77777777" w:rsidR="00D868D2" w:rsidRPr="00D868D2" w:rsidRDefault="00D868D2" w:rsidP="001A195D">
            <w:pPr>
              <w:jc w:val="center"/>
              <w:rPr>
                <w:rFonts w:ascii="Times New Roman" w:hAnsi="Times New Roman" w:cs="Times New Roman"/>
                <w:b/>
                <w:sz w:val="28"/>
                <w:szCs w:val="28"/>
              </w:rPr>
            </w:pPr>
            <w:r w:rsidRPr="00D868D2">
              <w:rPr>
                <w:rFonts w:ascii="Times New Roman" w:hAnsi="Times New Roman" w:cs="Times New Roman"/>
                <w:b/>
                <w:sz w:val="28"/>
                <w:szCs w:val="28"/>
              </w:rPr>
              <w:t>BAN TUYÊN GIÁO VÀ DÂN VẬN</w:t>
            </w:r>
          </w:p>
          <w:p w14:paraId="08831691" w14:textId="77777777" w:rsidR="00D868D2" w:rsidRPr="00D868D2" w:rsidRDefault="00D868D2" w:rsidP="001A195D">
            <w:pPr>
              <w:jc w:val="center"/>
              <w:rPr>
                <w:rFonts w:ascii="Times New Roman" w:hAnsi="Times New Roman" w:cs="Times New Roman"/>
                <w:b/>
                <w:sz w:val="28"/>
                <w:szCs w:val="28"/>
              </w:rPr>
            </w:pPr>
            <w:r w:rsidRPr="00D868D2">
              <w:rPr>
                <w:rFonts w:ascii="Times New Roman" w:hAnsi="Times New Roman" w:cs="Times New Roman"/>
                <w:b/>
                <w:sz w:val="28"/>
                <w:szCs w:val="28"/>
              </w:rPr>
              <w:t>*</w:t>
            </w:r>
          </w:p>
          <w:p w14:paraId="28056D94" w14:textId="1A047D08" w:rsidR="00D868D2" w:rsidRPr="00D868D2" w:rsidRDefault="00D868D2" w:rsidP="00D868D2">
            <w:pPr>
              <w:jc w:val="center"/>
              <w:rPr>
                <w:rFonts w:ascii="Times New Roman" w:hAnsi="Times New Roman" w:cs="Times New Roman"/>
                <w:sz w:val="28"/>
                <w:szCs w:val="28"/>
              </w:rPr>
            </w:pPr>
            <w:r w:rsidRPr="00D868D2">
              <w:rPr>
                <w:rFonts w:ascii="Times New Roman" w:hAnsi="Times New Roman" w:cs="Times New Roman"/>
                <w:sz w:val="28"/>
                <w:szCs w:val="28"/>
              </w:rPr>
              <w:t xml:space="preserve">Số: </w:t>
            </w:r>
            <w:r w:rsidR="006B7BD8">
              <w:rPr>
                <w:rFonts w:ascii="Times New Roman" w:hAnsi="Times New Roman" w:cs="Times New Roman"/>
                <w:sz w:val="28"/>
                <w:szCs w:val="28"/>
              </w:rPr>
              <w:t>49</w:t>
            </w:r>
            <w:r w:rsidRPr="00D868D2">
              <w:rPr>
                <w:rFonts w:ascii="Times New Roman" w:hAnsi="Times New Roman" w:cs="Times New Roman"/>
                <w:sz w:val="28"/>
                <w:szCs w:val="28"/>
              </w:rPr>
              <w:t xml:space="preserve"> -CV/BTG&amp;DV</w:t>
            </w:r>
          </w:p>
          <w:p w14:paraId="73498361" w14:textId="77777777" w:rsidR="00D868D2" w:rsidRPr="00D868D2" w:rsidRDefault="00D868D2" w:rsidP="001A195D">
            <w:pPr>
              <w:jc w:val="center"/>
              <w:rPr>
                <w:rFonts w:ascii="Times New Roman" w:hAnsi="Times New Roman" w:cs="Times New Roman"/>
                <w:i/>
                <w:iCs/>
                <w:sz w:val="24"/>
                <w:szCs w:val="24"/>
              </w:rPr>
            </w:pPr>
            <w:r w:rsidRPr="00D868D2">
              <w:rPr>
                <w:rFonts w:ascii="Times New Roman" w:hAnsi="Times New Roman" w:cs="Times New Roman"/>
                <w:i/>
                <w:iCs/>
                <w:sz w:val="24"/>
                <w:szCs w:val="24"/>
              </w:rPr>
              <w:t>V/v triển khai tuyên truyền Đại hội đại biểu toàn quốc lần thứ XIV của Đảng</w:t>
            </w:r>
          </w:p>
          <w:p w14:paraId="66421E6A" w14:textId="77777777" w:rsidR="00D868D2" w:rsidRPr="00D868D2" w:rsidRDefault="00D868D2" w:rsidP="001A195D">
            <w:pPr>
              <w:jc w:val="center"/>
              <w:rPr>
                <w:rFonts w:ascii="Times New Roman" w:hAnsi="Times New Roman" w:cs="Times New Roman"/>
                <w:b/>
                <w:sz w:val="28"/>
                <w:szCs w:val="28"/>
              </w:rPr>
            </w:pPr>
          </w:p>
        </w:tc>
        <w:tc>
          <w:tcPr>
            <w:tcW w:w="4811" w:type="dxa"/>
          </w:tcPr>
          <w:p w14:paraId="1195C438" w14:textId="77777777" w:rsidR="00D868D2" w:rsidRPr="00D868D2" w:rsidRDefault="00D868D2" w:rsidP="001A195D">
            <w:pPr>
              <w:jc w:val="center"/>
              <w:rPr>
                <w:rFonts w:ascii="Times New Roman" w:hAnsi="Times New Roman" w:cs="Times New Roman"/>
                <w:b/>
                <w:sz w:val="30"/>
                <w:szCs w:val="30"/>
              </w:rPr>
            </w:pPr>
            <w:r w:rsidRPr="00D868D2">
              <w:rPr>
                <w:rFonts w:ascii="Times New Roman" w:hAnsi="Times New Roman" w:cs="Times New Roman"/>
                <w:b/>
                <w:sz w:val="30"/>
                <w:szCs w:val="30"/>
              </w:rPr>
              <w:t>ĐẢNG CỘNG SẢN VIỆT NAM</w:t>
            </w:r>
          </w:p>
          <w:p w14:paraId="3995478D" w14:textId="261A8B6F" w:rsidR="00D868D2" w:rsidRPr="00D868D2" w:rsidRDefault="00522D9F" w:rsidP="001A195D">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363D9AB" wp14:editId="283F2A4E">
                      <wp:simplePos x="0" y="0"/>
                      <wp:positionH relativeFrom="column">
                        <wp:posOffset>39369</wp:posOffset>
                      </wp:positionH>
                      <wp:positionV relativeFrom="paragraph">
                        <wp:posOffset>41910</wp:posOffset>
                      </wp:positionV>
                      <wp:extent cx="2638425" cy="0"/>
                      <wp:effectExtent l="0" t="0" r="0" b="0"/>
                      <wp:wrapNone/>
                      <wp:docPr id="1833528143" name="Straight Connector 1"/>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CC810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3.3pt" to="210.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J9qmgEAAIgDAAAOAAAAZHJzL2Uyb0RvYy54bWysU9uO0zAQfUfiHyy/06QFVq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" strokecolor="black [3040]"/>
                  </w:pict>
                </mc:Fallback>
              </mc:AlternateContent>
            </w:r>
          </w:p>
          <w:p w14:paraId="2EE6B055" w14:textId="6A0F491F" w:rsidR="00D868D2" w:rsidRPr="00D868D2" w:rsidRDefault="00D868D2" w:rsidP="001A195D">
            <w:pPr>
              <w:jc w:val="center"/>
              <w:rPr>
                <w:rFonts w:ascii="Times New Roman" w:hAnsi="Times New Roman" w:cs="Times New Roman"/>
                <w:i/>
                <w:iCs/>
                <w:sz w:val="28"/>
                <w:szCs w:val="28"/>
              </w:rPr>
            </w:pPr>
            <w:r w:rsidRPr="00D868D2">
              <w:rPr>
                <w:rFonts w:ascii="Times New Roman" w:hAnsi="Times New Roman" w:cs="Times New Roman"/>
                <w:i/>
                <w:iCs/>
                <w:sz w:val="28"/>
                <w:szCs w:val="28"/>
              </w:rPr>
              <w:t xml:space="preserve">Hà Nội, ngày </w:t>
            </w:r>
            <w:r w:rsidR="006B7BD8">
              <w:rPr>
                <w:rFonts w:ascii="Times New Roman" w:hAnsi="Times New Roman" w:cs="Times New Roman"/>
                <w:i/>
                <w:iCs/>
                <w:sz w:val="28"/>
                <w:szCs w:val="28"/>
              </w:rPr>
              <w:t>19</w:t>
            </w:r>
            <w:r w:rsidRPr="00D868D2">
              <w:rPr>
                <w:rFonts w:ascii="Times New Roman" w:hAnsi="Times New Roman" w:cs="Times New Roman"/>
                <w:i/>
                <w:iCs/>
                <w:sz w:val="28"/>
                <w:szCs w:val="28"/>
              </w:rPr>
              <w:t xml:space="preserve"> tháng 12 năm 2025</w:t>
            </w:r>
          </w:p>
          <w:p w14:paraId="63078AFD" w14:textId="77777777" w:rsidR="00D868D2" w:rsidRPr="00D868D2" w:rsidRDefault="00D868D2" w:rsidP="001A195D">
            <w:pPr>
              <w:jc w:val="center"/>
              <w:rPr>
                <w:rFonts w:ascii="Times New Roman" w:hAnsi="Times New Roman" w:cs="Times New Roman"/>
                <w:b/>
                <w:sz w:val="28"/>
                <w:szCs w:val="28"/>
              </w:rPr>
            </w:pPr>
          </w:p>
        </w:tc>
      </w:tr>
    </w:tbl>
    <w:p w14:paraId="4E28BF1C" w14:textId="77777777" w:rsidR="00DD1B30" w:rsidRPr="00D868D2" w:rsidRDefault="00DD1B30">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3"/>
      </w:tblGrid>
      <w:tr w:rsidR="00D868D2" w14:paraId="08623276" w14:textId="77777777" w:rsidTr="00506D7F">
        <w:tc>
          <w:tcPr>
            <w:tcW w:w="2263" w:type="dxa"/>
          </w:tcPr>
          <w:p w14:paraId="0C3878C1" w14:textId="77777777" w:rsidR="00D868D2" w:rsidRPr="00D868D2" w:rsidRDefault="00D868D2" w:rsidP="00D868D2">
            <w:pPr>
              <w:jc w:val="right"/>
              <w:rPr>
                <w:rFonts w:ascii="Times New Roman" w:hAnsi="Times New Roman" w:cs="Times New Roman"/>
                <w:i/>
                <w:iCs/>
                <w:sz w:val="28"/>
                <w:szCs w:val="28"/>
              </w:rPr>
            </w:pPr>
            <w:r w:rsidRPr="00D868D2">
              <w:rPr>
                <w:rFonts w:ascii="Times New Roman" w:hAnsi="Times New Roman" w:cs="Times New Roman"/>
                <w:i/>
                <w:iCs/>
                <w:sz w:val="28"/>
                <w:szCs w:val="28"/>
              </w:rPr>
              <w:t>Kính gửi:</w:t>
            </w:r>
          </w:p>
          <w:p w14:paraId="6D7D46F2" w14:textId="77777777" w:rsidR="00D868D2" w:rsidRDefault="00D868D2">
            <w:pPr>
              <w:rPr>
                <w:rFonts w:ascii="Times New Roman" w:hAnsi="Times New Roman" w:cs="Times New Roman"/>
                <w:sz w:val="28"/>
                <w:szCs w:val="28"/>
              </w:rPr>
            </w:pPr>
          </w:p>
        </w:tc>
        <w:tc>
          <w:tcPr>
            <w:tcW w:w="6793" w:type="dxa"/>
          </w:tcPr>
          <w:p w14:paraId="7A17B303" w14:textId="7BFBFE05" w:rsidR="00D868D2" w:rsidRDefault="00D868D2" w:rsidP="00D868D2">
            <w:pPr>
              <w:rPr>
                <w:rFonts w:ascii="Times New Roman" w:hAnsi="Times New Roman" w:cs="Times New Roman"/>
                <w:sz w:val="28"/>
                <w:szCs w:val="28"/>
              </w:rPr>
            </w:pPr>
            <w:r w:rsidRPr="00D868D2">
              <w:rPr>
                <w:rFonts w:ascii="Times New Roman" w:hAnsi="Times New Roman" w:cs="Times New Roman"/>
                <w:sz w:val="28"/>
                <w:szCs w:val="28"/>
              </w:rPr>
              <w:t xml:space="preserve">- Các </w:t>
            </w:r>
            <w:r w:rsidR="004A481B">
              <w:rPr>
                <w:rFonts w:ascii="Times New Roman" w:hAnsi="Times New Roman" w:cs="Times New Roman"/>
                <w:sz w:val="28"/>
                <w:szCs w:val="28"/>
              </w:rPr>
              <w:t>cấp uỷ</w:t>
            </w:r>
            <w:r w:rsidRPr="00D868D2">
              <w:rPr>
                <w:rFonts w:ascii="Times New Roman" w:hAnsi="Times New Roman" w:cs="Times New Roman"/>
                <w:sz w:val="28"/>
                <w:szCs w:val="28"/>
              </w:rPr>
              <w:t xml:space="preserve"> trực thuộc Đảng ủy Mặt trận Tổ quốc, các đoàn thể Trung ương</w:t>
            </w:r>
          </w:p>
          <w:p w14:paraId="7FD0DA2F" w14:textId="5BC7E3C6" w:rsidR="004A481B" w:rsidRDefault="004A481B" w:rsidP="004A481B">
            <w:pPr>
              <w:rPr>
                <w:rFonts w:ascii="Times New Roman" w:hAnsi="Times New Roman" w:cs="Times New Roman"/>
                <w:sz w:val="28"/>
                <w:szCs w:val="28"/>
              </w:rPr>
            </w:pPr>
            <w:r>
              <w:rPr>
                <w:rFonts w:ascii="Times New Roman" w:hAnsi="Times New Roman" w:cs="Times New Roman"/>
                <w:sz w:val="28"/>
                <w:szCs w:val="28"/>
              </w:rPr>
              <w:t>- Các cơ quan báo chí trực thuộc</w:t>
            </w:r>
            <w:r w:rsidR="00E05A68">
              <w:rPr>
                <w:rFonts w:ascii="Times New Roman" w:hAnsi="Times New Roman" w:cs="Times New Roman"/>
                <w:sz w:val="28"/>
                <w:szCs w:val="28"/>
              </w:rPr>
              <w:t xml:space="preserve"> </w:t>
            </w:r>
            <w:r w:rsidRPr="00D868D2">
              <w:rPr>
                <w:rFonts w:ascii="Times New Roman" w:hAnsi="Times New Roman" w:cs="Times New Roman"/>
                <w:sz w:val="28"/>
                <w:szCs w:val="28"/>
              </w:rPr>
              <w:t>Đảng ủy Mặt trận Tổ quốc, các đoàn thể Trung ương</w:t>
            </w:r>
          </w:p>
          <w:p w14:paraId="56A16310" w14:textId="35518FC8" w:rsidR="00D868D2" w:rsidRDefault="00D868D2">
            <w:pPr>
              <w:rPr>
                <w:rFonts w:ascii="Times New Roman" w:hAnsi="Times New Roman" w:cs="Times New Roman"/>
                <w:sz w:val="28"/>
                <w:szCs w:val="28"/>
              </w:rPr>
            </w:pPr>
            <w:r w:rsidRPr="00D868D2">
              <w:rPr>
                <w:rFonts w:ascii="Times New Roman" w:hAnsi="Times New Roman" w:cs="Times New Roman"/>
                <w:sz w:val="28"/>
                <w:szCs w:val="28"/>
              </w:rPr>
              <w:t>- Các ban tham mưu, giúp việc Đảng ủy.</w:t>
            </w:r>
          </w:p>
        </w:tc>
      </w:tr>
    </w:tbl>
    <w:p w14:paraId="3A367D95" w14:textId="77777777" w:rsidR="00DD1B30" w:rsidRPr="00D868D2" w:rsidRDefault="00DD1B30">
      <w:pPr>
        <w:rPr>
          <w:rFonts w:ascii="Times New Roman" w:hAnsi="Times New Roman" w:cs="Times New Roman"/>
          <w:sz w:val="28"/>
          <w:szCs w:val="28"/>
        </w:rPr>
      </w:pPr>
    </w:p>
    <w:p w14:paraId="577C971E" w14:textId="77777777" w:rsidR="00D868D2" w:rsidRPr="00D868D2" w:rsidRDefault="00D868D2" w:rsidP="007D7AC0">
      <w:pPr>
        <w:spacing w:before="80" w:after="80" w:line="360" w:lineRule="exact"/>
        <w:jc w:val="both"/>
        <w:rPr>
          <w:rFonts w:ascii="Times New Roman" w:hAnsi="Times New Roman" w:cs="Times New Roman"/>
          <w:sz w:val="28"/>
          <w:szCs w:val="28"/>
        </w:rPr>
      </w:pPr>
      <w:r>
        <w:rPr>
          <w:rFonts w:ascii="Times New Roman" w:hAnsi="Times New Roman" w:cs="Times New Roman"/>
          <w:sz w:val="28"/>
          <w:szCs w:val="28"/>
        </w:rPr>
        <w:tab/>
      </w:r>
      <w:r w:rsidRPr="00D868D2">
        <w:rPr>
          <w:rFonts w:ascii="Times New Roman" w:hAnsi="Times New Roman" w:cs="Times New Roman"/>
          <w:sz w:val="28"/>
          <w:szCs w:val="28"/>
        </w:rPr>
        <w:t>Thực hiện sự chỉ đạo của Bộ Chính trị, Ban Bí thư và Công văn số 3245-CV/BTGDVTW ngày 08/12/2025 của Ban Tuyên giáo và Dân vận Trung ương về công tác thông tin, tuyên truyền Đại hội đại biểu toàn quốc lần thứ XIV của Đảng, Ban Tuyên giáo và Dân vận Đảng ủy Mặt trận Tổ quốc, các đoàn thể Trung ương đề nghị các cấp ủy, tổ chức đảng trực thuộc tập trung triển khai tốt một số nội dung sau:</w:t>
      </w:r>
    </w:p>
    <w:p w14:paraId="61BE3981" w14:textId="77777777" w:rsidR="00D868D2" w:rsidRPr="00D868D2" w:rsidRDefault="00D868D2" w:rsidP="007D7AC0">
      <w:pPr>
        <w:spacing w:before="80" w:after="80" w:line="360" w:lineRule="exact"/>
        <w:rPr>
          <w:rFonts w:ascii="Times New Roman" w:hAnsi="Times New Roman" w:cs="Times New Roman"/>
          <w:b/>
          <w:bCs/>
          <w:sz w:val="28"/>
          <w:szCs w:val="28"/>
        </w:rPr>
      </w:pPr>
      <w:r>
        <w:rPr>
          <w:rFonts w:ascii="Times New Roman" w:hAnsi="Times New Roman" w:cs="Times New Roman"/>
          <w:b/>
          <w:bCs/>
          <w:sz w:val="28"/>
          <w:szCs w:val="28"/>
        </w:rPr>
        <w:tab/>
      </w:r>
      <w:r w:rsidRPr="00D868D2">
        <w:rPr>
          <w:rFonts w:ascii="Times New Roman" w:hAnsi="Times New Roman" w:cs="Times New Roman"/>
          <w:b/>
          <w:bCs/>
          <w:sz w:val="28"/>
          <w:szCs w:val="28"/>
        </w:rPr>
        <w:t>1. Tăng cường công tác quán triệt, định hướng tuyên truyền</w:t>
      </w:r>
    </w:p>
    <w:p w14:paraId="59B1015F" w14:textId="77777777" w:rsidR="00D868D2" w:rsidRPr="00D868D2" w:rsidRDefault="00D868D2" w:rsidP="007D7AC0">
      <w:pPr>
        <w:spacing w:before="80" w:after="80" w:line="360" w:lineRule="exact"/>
        <w:jc w:val="both"/>
        <w:rPr>
          <w:rFonts w:ascii="Times New Roman" w:hAnsi="Times New Roman" w:cs="Times New Roman"/>
          <w:spacing w:val="-6"/>
          <w:sz w:val="28"/>
          <w:szCs w:val="28"/>
        </w:rPr>
      </w:pPr>
      <w:r w:rsidRPr="008965A8">
        <w:rPr>
          <w:rFonts w:ascii="Times New Roman" w:hAnsi="Times New Roman" w:cs="Times New Roman"/>
          <w:spacing w:val="-6"/>
          <w:sz w:val="28"/>
          <w:szCs w:val="28"/>
        </w:rPr>
        <w:tab/>
      </w:r>
      <w:r w:rsidRPr="00D868D2">
        <w:rPr>
          <w:rFonts w:ascii="Times New Roman" w:hAnsi="Times New Roman" w:cs="Times New Roman"/>
          <w:spacing w:val="-6"/>
          <w:sz w:val="28"/>
          <w:szCs w:val="28"/>
        </w:rPr>
        <w:t>Cấp ủy, tổ chức đảng trực thuộc tổ chức quán triệt đầy đủ mục đích, ý nghĩa, tầm quan trọng của Đại hội đại biểu toàn quốc lần thứ XIV của Đảng; đưa nội dung tuyên truyền về Đại hội vào sinh hoạt chi bộ, sinh hoạt chuyên đề, sinh hoạt chính trị định kỳ bằng hình thức phù hợp, bảo đảm thiết thực, hiệu quả.</w:t>
      </w:r>
    </w:p>
    <w:p w14:paraId="768E8ED9" w14:textId="3F4D3BBB" w:rsidR="00D868D2" w:rsidRPr="00D868D2" w:rsidRDefault="00D868D2" w:rsidP="007D7AC0">
      <w:pPr>
        <w:spacing w:before="80" w:after="80" w:line="360" w:lineRule="exact"/>
        <w:jc w:val="both"/>
        <w:rPr>
          <w:rFonts w:ascii="Times New Roman" w:hAnsi="Times New Roman" w:cs="Times New Roman"/>
          <w:sz w:val="28"/>
          <w:szCs w:val="28"/>
        </w:rPr>
      </w:pPr>
      <w:r>
        <w:rPr>
          <w:rFonts w:ascii="Times New Roman" w:hAnsi="Times New Roman" w:cs="Times New Roman"/>
          <w:sz w:val="28"/>
          <w:szCs w:val="28"/>
        </w:rPr>
        <w:tab/>
      </w:r>
      <w:r w:rsidRPr="00D868D2">
        <w:rPr>
          <w:rFonts w:ascii="Times New Roman" w:hAnsi="Times New Roman" w:cs="Times New Roman"/>
          <w:sz w:val="28"/>
          <w:szCs w:val="28"/>
        </w:rPr>
        <w:t xml:space="preserve">Công tác tuyên truyền cần làm rõ vai trò lãnh đạo của Đảng; những thành tựu to lớn, có ý nghĩa lịch sử của đất nước sau gần 40 năm đổi mới; khát vọng phát triển đất nước phồn vinh, hạnh phúc; niềm tin </w:t>
      </w:r>
      <w:r w:rsidR="004A481B">
        <w:rPr>
          <w:rFonts w:ascii="Times New Roman" w:hAnsi="Times New Roman" w:cs="Times New Roman"/>
          <w:sz w:val="28"/>
          <w:szCs w:val="28"/>
        </w:rPr>
        <w:t>đảng viên,</w:t>
      </w:r>
      <w:r w:rsidRPr="00D868D2">
        <w:rPr>
          <w:rFonts w:ascii="Times New Roman" w:hAnsi="Times New Roman" w:cs="Times New Roman"/>
          <w:sz w:val="28"/>
          <w:szCs w:val="28"/>
        </w:rPr>
        <w:t xml:space="preserve"> cán bộ</w:t>
      </w:r>
      <w:r w:rsidR="004A481B">
        <w:rPr>
          <w:rFonts w:ascii="Times New Roman" w:hAnsi="Times New Roman" w:cs="Times New Roman"/>
          <w:sz w:val="28"/>
          <w:szCs w:val="28"/>
        </w:rPr>
        <w:t xml:space="preserve"> công chức, viên chức</w:t>
      </w:r>
      <w:r w:rsidRPr="00D868D2">
        <w:rPr>
          <w:rFonts w:ascii="Times New Roman" w:hAnsi="Times New Roman" w:cs="Times New Roman"/>
          <w:sz w:val="28"/>
          <w:szCs w:val="28"/>
        </w:rPr>
        <w:t>, đoàn viên, hội viên và Nhân dân đối với sự lãnh đạo của Đảng trong giai đoạn phát triển mới.</w:t>
      </w:r>
    </w:p>
    <w:p w14:paraId="560B05E7" w14:textId="77777777" w:rsidR="00D868D2" w:rsidRPr="00D868D2" w:rsidRDefault="00D868D2" w:rsidP="007D7AC0">
      <w:pPr>
        <w:spacing w:before="80" w:after="80" w:line="360" w:lineRule="exact"/>
        <w:rPr>
          <w:rFonts w:ascii="Times New Roman" w:hAnsi="Times New Roman" w:cs="Times New Roman"/>
          <w:b/>
          <w:bCs/>
          <w:spacing w:val="-8"/>
          <w:sz w:val="28"/>
          <w:szCs w:val="28"/>
        </w:rPr>
      </w:pPr>
      <w:r w:rsidRPr="008965A8">
        <w:rPr>
          <w:rFonts w:ascii="Times New Roman" w:hAnsi="Times New Roman" w:cs="Times New Roman"/>
          <w:b/>
          <w:bCs/>
          <w:spacing w:val="-8"/>
          <w:sz w:val="28"/>
          <w:szCs w:val="28"/>
        </w:rPr>
        <w:tab/>
      </w:r>
      <w:r w:rsidRPr="00D868D2">
        <w:rPr>
          <w:rFonts w:ascii="Times New Roman" w:hAnsi="Times New Roman" w:cs="Times New Roman"/>
          <w:b/>
          <w:bCs/>
          <w:spacing w:val="-8"/>
          <w:sz w:val="28"/>
          <w:szCs w:val="28"/>
        </w:rPr>
        <w:t>2. Tổ chức tuyên truyền cổ động trực quan trước, trong và sau Đại hội</w:t>
      </w:r>
    </w:p>
    <w:p w14:paraId="7FEE5E7C" w14:textId="324C63A5" w:rsidR="00D868D2" w:rsidRPr="00D868D2" w:rsidRDefault="008965A8" w:rsidP="007D7AC0">
      <w:pPr>
        <w:spacing w:before="80" w:after="80" w:line="360" w:lineRule="exact"/>
        <w:jc w:val="both"/>
        <w:rPr>
          <w:rFonts w:ascii="Times New Roman" w:hAnsi="Times New Roman" w:cs="Times New Roman"/>
          <w:sz w:val="28"/>
          <w:szCs w:val="28"/>
        </w:rPr>
      </w:pPr>
      <w:r>
        <w:rPr>
          <w:rFonts w:ascii="Times New Roman" w:hAnsi="Times New Roman" w:cs="Times New Roman"/>
          <w:sz w:val="28"/>
          <w:szCs w:val="28"/>
        </w:rPr>
        <w:tab/>
      </w:r>
      <w:r w:rsidR="00D868D2" w:rsidRPr="00D868D2">
        <w:rPr>
          <w:rFonts w:ascii="Times New Roman" w:hAnsi="Times New Roman" w:cs="Times New Roman"/>
          <w:sz w:val="28"/>
          <w:szCs w:val="28"/>
        </w:rPr>
        <w:t>Căn cứ hệ thống khẩu hiệu tuyên truyền về Đại hội XIV của Đảng do Ban Tuyên giáo và Dân vận Trung ương ban hành (</w:t>
      </w:r>
      <w:r w:rsidR="000B4B90">
        <w:rPr>
          <w:rFonts w:ascii="Times New Roman" w:hAnsi="Times New Roman" w:cs="Times New Roman"/>
          <w:sz w:val="28"/>
          <w:szCs w:val="28"/>
        </w:rPr>
        <w:t>Phụ lục kèm theo</w:t>
      </w:r>
      <w:r w:rsidR="00D868D2" w:rsidRPr="00D868D2">
        <w:rPr>
          <w:rFonts w:ascii="Times New Roman" w:hAnsi="Times New Roman" w:cs="Times New Roman"/>
          <w:sz w:val="28"/>
          <w:szCs w:val="28"/>
        </w:rPr>
        <w:t>), các đơn vị chủ động tổ chức tuyên truyền cổ động trực quan phù hợp với điều kiện thực tế; chú trọng tại trụ sở làm việc, khu vực sinh hoạt chung của cơ quan, đơn vị.</w:t>
      </w:r>
    </w:p>
    <w:p w14:paraId="1EACD6A9" w14:textId="69952102" w:rsidR="00733A8D" w:rsidRPr="007D7AC0" w:rsidRDefault="008965A8" w:rsidP="007D7AC0">
      <w:pPr>
        <w:spacing w:before="80" w:after="80" w:line="360" w:lineRule="exact"/>
        <w:jc w:val="both"/>
        <w:rPr>
          <w:rFonts w:ascii="Times New Roman" w:hAnsi="Times New Roman" w:cs="Times New Roman"/>
          <w:sz w:val="28"/>
          <w:szCs w:val="28"/>
        </w:rPr>
      </w:pPr>
      <w:r>
        <w:rPr>
          <w:rFonts w:ascii="Times New Roman" w:hAnsi="Times New Roman" w:cs="Times New Roman"/>
          <w:sz w:val="28"/>
          <w:szCs w:val="28"/>
        </w:rPr>
        <w:tab/>
      </w:r>
      <w:r w:rsidR="00D868D2" w:rsidRPr="00D868D2">
        <w:rPr>
          <w:rFonts w:ascii="Times New Roman" w:hAnsi="Times New Roman" w:cs="Times New Roman"/>
          <w:sz w:val="28"/>
          <w:szCs w:val="28"/>
        </w:rPr>
        <w:t xml:space="preserve">Đồng thời, rà soát, tháo gỡ các nội dung tuyên truyền, cổ động đã không còn phù hợp; thực hiện treo cờ Đảng, cờ Tổ quốc, cờ phướn đúng quy định; giữ </w:t>
      </w:r>
      <w:r w:rsidR="00D868D2" w:rsidRPr="00D868D2">
        <w:rPr>
          <w:rFonts w:ascii="Times New Roman" w:hAnsi="Times New Roman" w:cs="Times New Roman"/>
          <w:sz w:val="28"/>
          <w:szCs w:val="28"/>
        </w:rPr>
        <w:lastRenderedPageBreak/>
        <w:t>gìn cảnh quan cơ quan, môi trường làm việc xanh, sạch, gọn gàng, thể hiện khí thế thi đua hướng về Đại hội.</w:t>
      </w:r>
    </w:p>
    <w:p w14:paraId="3224DB7D" w14:textId="66FD4E2C" w:rsidR="00D868D2" w:rsidRPr="00D868D2" w:rsidRDefault="00D868D2" w:rsidP="007D7AC0">
      <w:pPr>
        <w:spacing w:before="80" w:after="80" w:line="360" w:lineRule="exact"/>
        <w:ind w:firstLine="720"/>
        <w:jc w:val="both"/>
        <w:rPr>
          <w:rFonts w:ascii="Times New Roman" w:hAnsi="Times New Roman" w:cs="Times New Roman"/>
          <w:b/>
          <w:bCs/>
          <w:sz w:val="28"/>
          <w:szCs w:val="28"/>
        </w:rPr>
      </w:pPr>
      <w:r w:rsidRPr="00D868D2">
        <w:rPr>
          <w:rFonts w:ascii="Times New Roman" w:hAnsi="Times New Roman" w:cs="Times New Roman"/>
          <w:b/>
          <w:bCs/>
          <w:sz w:val="28"/>
          <w:szCs w:val="28"/>
        </w:rPr>
        <w:t>3. Chủ động nắm tình hình tư tưởng, dư luận</w:t>
      </w:r>
    </w:p>
    <w:p w14:paraId="4B051244" w14:textId="187FAE69" w:rsidR="00D868D2" w:rsidRDefault="008965A8" w:rsidP="007D7AC0">
      <w:pPr>
        <w:spacing w:before="80" w:after="80" w:line="360" w:lineRule="exact"/>
        <w:jc w:val="both"/>
        <w:rPr>
          <w:rFonts w:ascii="Times New Roman" w:hAnsi="Times New Roman" w:cs="Times New Roman"/>
          <w:sz w:val="28"/>
          <w:szCs w:val="28"/>
        </w:rPr>
      </w:pPr>
      <w:r>
        <w:rPr>
          <w:rFonts w:ascii="Times New Roman" w:hAnsi="Times New Roman" w:cs="Times New Roman"/>
          <w:sz w:val="28"/>
          <w:szCs w:val="28"/>
        </w:rPr>
        <w:tab/>
      </w:r>
      <w:r w:rsidR="00D868D2" w:rsidRPr="00D868D2">
        <w:rPr>
          <w:rFonts w:ascii="Times New Roman" w:hAnsi="Times New Roman" w:cs="Times New Roman"/>
          <w:sz w:val="28"/>
          <w:szCs w:val="28"/>
        </w:rPr>
        <w:t xml:space="preserve">Các cấp ủy, tổ chức đảng tăng cường nắm bắt tình hình tư tưởng đảng viên, </w:t>
      </w:r>
      <w:r w:rsidR="004A481B" w:rsidRPr="00D868D2">
        <w:rPr>
          <w:rFonts w:ascii="Times New Roman" w:hAnsi="Times New Roman" w:cs="Times New Roman"/>
          <w:sz w:val="28"/>
          <w:szCs w:val="28"/>
        </w:rPr>
        <w:t>cán bộ</w:t>
      </w:r>
      <w:r w:rsidR="004A481B">
        <w:rPr>
          <w:rFonts w:ascii="Times New Roman" w:hAnsi="Times New Roman" w:cs="Times New Roman"/>
          <w:sz w:val="28"/>
          <w:szCs w:val="28"/>
        </w:rPr>
        <w:t xml:space="preserve"> công chức, viên chức</w:t>
      </w:r>
      <w:r w:rsidR="004A481B" w:rsidRPr="00D868D2">
        <w:rPr>
          <w:rFonts w:ascii="Times New Roman" w:hAnsi="Times New Roman" w:cs="Times New Roman"/>
          <w:sz w:val="28"/>
          <w:szCs w:val="28"/>
        </w:rPr>
        <w:t xml:space="preserve">, </w:t>
      </w:r>
      <w:r w:rsidR="00D868D2" w:rsidRPr="00D868D2">
        <w:rPr>
          <w:rFonts w:ascii="Times New Roman" w:hAnsi="Times New Roman" w:cs="Times New Roman"/>
          <w:sz w:val="28"/>
          <w:szCs w:val="28"/>
        </w:rPr>
        <w:t>đoàn viên, hội viên liên quan đến Đại hội XIV của Đảng; kịp thời định hướng thông tin, đấu tranh phản bác các quan điểm sai trái, thù địch, thông tin xấu độc; bảo đảm sự thống nhất về nhận thức, tư tưởng trong toàn Đảng bộ.</w:t>
      </w:r>
    </w:p>
    <w:p w14:paraId="3DEA1574" w14:textId="77777777" w:rsidR="00062E8E" w:rsidRDefault="004A481B" w:rsidP="00062E8E">
      <w:pPr>
        <w:pStyle w:val="NormalWeb"/>
        <w:spacing w:before="80" w:beforeAutospacing="0" w:after="80" w:afterAutospacing="0" w:line="360" w:lineRule="exact"/>
        <w:jc w:val="both"/>
        <w:rPr>
          <w:sz w:val="28"/>
          <w:szCs w:val="28"/>
        </w:rPr>
      </w:pPr>
      <w:r>
        <w:rPr>
          <w:sz w:val="28"/>
          <w:szCs w:val="28"/>
        </w:rPr>
        <w:tab/>
      </w:r>
      <w:r w:rsidR="007D7AC0" w:rsidRPr="007D7AC0">
        <w:rPr>
          <w:rStyle w:val="Strong"/>
          <w:sz w:val="28"/>
          <w:szCs w:val="28"/>
        </w:rPr>
        <w:t>4. Tăng cường chỉ đạo công tác tuyên truyền trên báo chí, trang thông tin điện tử, mạng xã hội</w:t>
      </w:r>
    </w:p>
    <w:p w14:paraId="52049F4D" w14:textId="77777777" w:rsidR="00062E8E" w:rsidRDefault="00062E8E" w:rsidP="00062E8E">
      <w:pPr>
        <w:pStyle w:val="NormalWeb"/>
        <w:spacing w:before="80" w:beforeAutospacing="0" w:after="80" w:afterAutospacing="0" w:line="360" w:lineRule="exact"/>
        <w:ind w:firstLine="720"/>
        <w:jc w:val="both"/>
        <w:rPr>
          <w:sz w:val="28"/>
          <w:szCs w:val="28"/>
        </w:rPr>
      </w:pPr>
      <w:r w:rsidRPr="00062E8E">
        <w:rPr>
          <w:sz w:val="28"/>
          <w:szCs w:val="28"/>
        </w:rPr>
        <w:t>Các cấp ủy, tổ chức đảng lãnh đạo, chỉ đạo các cơ quan báo chí, trang thông tin điện tử, nền tảng mạng xã hội trực thuộc Đảng ủy Mặt trận Tổ quốc, các đoàn thể Trung ương đẩy mạnh tuyên truyền về Đại hội đại biểu toàn quốc lần thứ XIV của Đảng.</w:t>
      </w:r>
    </w:p>
    <w:p w14:paraId="5CC854F2" w14:textId="123FDF6E" w:rsidR="00062E8E" w:rsidRDefault="00062E8E" w:rsidP="00062E8E">
      <w:pPr>
        <w:pStyle w:val="NormalWeb"/>
        <w:spacing w:before="80" w:beforeAutospacing="0" w:after="80" w:afterAutospacing="0" w:line="360" w:lineRule="exact"/>
        <w:ind w:firstLine="720"/>
        <w:jc w:val="both"/>
        <w:rPr>
          <w:sz w:val="28"/>
          <w:szCs w:val="28"/>
        </w:rPr>
      </w:pPr>
      <w:r w:rsidRPr="00062E8E">
        <w:rPr>
          <w:sz w:val="28"/>
          <w:szCs w:val="28"/>
        </w:rPr>
        <w:t>Nội dung tuyên truyền tập trung vào các chủ trương, quan điểm chỉ đạo, dự thảo văn kiện, công tác chuẩn bị và tổ chức Đại hội; không khí thi đua chào mừng Đại hội và ý kiến đóng góp của đảng viên, cán bộ</w:t>
      </w:r>
      <w:r>
        <w:rPr>
          <w:sz w:val="28"/>
          <w:szCs w:val="28"/>
        </w:rPr>
        <w:t xml:space="preserve"> công chức, viên chức,</w:t>
      </w:r>
      <w:r w:rsidRPr="00062E8E">
        <w:rPr>
          <w:sz w:val="28"/>
          <w:szCs w:val="28"/>
        </w:rPr>
        <w:t xml:space="preserve"> đoàn viên, hội viên và Nhân dân.</w:t>
      </w:r>
    </w:p>
    <w:p w14:paraId="12EE7082" w14:textId="0527A3EC" w:rsidR="00062E8E" w:rsidRPr="00062E8E" w:rsidRDefault="00062E8E" w:rsidP="00062E8E">
      <w:pPr>
        <w:pStyle w:val="NormalWeb"/>
        <w:spacing w:before="80" w:beforeAutospacing="0" w:after="80" w:afterAutospacing="0" w:line="360" w:lineRule="exact"/>
        <w:ind w:firstLine="720"/>
        <w:jc w:val="both"/>
        <w:rPr>
          <w:sz w:val="28"/>
          <w:szCs w:val="28"/>
        </w:rPr>
      </w:pPr>
      <w:r w:rsidRPr="00062E8E">
        <w:rPr>
          <w:sz w:val="28"/>
          <w:szCs w:val="28"/>
        </w:rPr>
        <w:t>Chú trọng đổi mới hình thức, phát huy hiệu quả truyền thông đa phương tiện và các nền tảng số; bảo đảm đúng định hướng chính trị, tuân thủ quy định của Đảng và pháp luật của Nhà nước; kịp thời đấu tranh, phản bác các thông tin sai trái, xuyên tạc về Đại hội XIV của Đảng.</w:t>
      </w:r>
    </w:p>
    <w:p w14:paraId="7816D68A" w14:textId="77777777" w:rsidR="00062E8E" w:rsidRPr="007D7AC0" w:rsidRDefault="00062E8E" w:rsidP="007D7AC0">
      <w:pPr>
        <w:pStyle w:val="NormalWeb"/>
        <w:spacing w:before="80" w:beforeAutospacing="0" w:after="80" w:afterAutospacing="0" w:line="360" w:lineRule="exact"/>
        <w:ind w:firstLine="720"/>
        <w:jc w:val="both"/>
        <w:rPr>
          <w:sz w:val="28"/>
          <w:szCs w:val="28"/>
        </w:rPr>
      </w:pPr>
    </w:p>
    <w:p w14:paraId="1C9A9BF6" w14:textId="19208E20" w:rsidR="008965A8" w:rsidRDefault="008965A8" w:rsidP="007D7AC0">
      <w:pPr>
        <w:spacing w:before="80" w:after="80" w:line="360" w:lineRule="exact"/>
        <w:jc w:val="both"/>
        <w:rPr>
          <w:rFonts w:ascii="Times New Roman" w:hAnsi="Times New Roman" w:cs="Times New Roman"/>
          <w:sz w:val="28"/>
          <w:szCs w:val="28"/>
        </w:rPr>
      </w:pPr>
      <w:r>
        <w:rPr>
          <w:rFonts w:ascii="Times New Roman" w:hAnsi="Times New Roman" w:cs="Times New Roman"/>
          <w:sz w:val="28"/>
          <w:szCs w:val="28"/>
        </w:rPr>
        <w:tab/>
        <w:t>Trân trọng!</w:t>
      </w:r>
    </w:p>
    <w:p w14:paraId="725DFD5D" w14:textId="77777777" w:rsidR="008965A8" w:rsidRPr="00D868D2" w:rsidRDefault="008965A8" w:rsidP="00D868D2">
      <w:pPr>
        <w:spacing w:after="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8965A8" w14:paraId="50AC0B7E" w14:textId="77777777" w:rsidTr="008965A8">
        <w:tc>
          <w:tcPr>
            <w:tcW w:w="4641" w:type="dxa"/>
          </w:tcPr>
          <w:p w14:paraId="1ACDC030" w14:textId="77777777" w:rsidR="008965A8" w:rsidRPr="008965A8" w:rsidRDefault="008965A8" w:rsidP="008965A8">
            <w:pPr>
              <w:rPr>
                <w:rFonts w:ascii="Times New Roman" w:hAnsi="Times New Roman" w:cs="Times New Roman"/>
                <w:sz w:val="28"/>
                <w:szCs w:val="28"/>
                <w:u w:val="single"/>
              </w:rPr>
            </w:pPr>
            <w:r w:rsidRPr="008965A8">
              <w:rPr>
                <w:rFonts w:ascii="Times New Roman" w:hAnsi="Times New Roman" w:cs="Times New Roman"/>
                <w:sz w:val="28"/>
                <w:szCs w:val="28"/>
                <w:u w:val="single"/>
              </w:rPr>
              <w:t>Nơi nhận:</w:t>
            </w:r>
          </w:p>
          <w:p w14:paraId="6252BE63" w14:textId="77777777" w:rsidR="008965A8" w:rsidRPr="008965A8" w:rsidRDefault="008965A8" w:rsidP="008965A8">
            <w:pPr>
              <w:rPr>
                <w:rFonts w:ascii="Times New Roman" w:hAnsi="Times New Roman" w:cs="Times New Roman"/>
                <w:sz w:val="24"/>
                <w:szCs w:val="24"/>
              </w:rPr>
            </w:pPr>
            <w:r w:rsidRPr="008965A8">
              <w:rPr>
                <w:rFonts w:ascii="Times New Roman" w:hAnsi="Times New Roman" w:cs="Times New Roman"/>
                <w:sz w:val="24"/>
                <w:szCs w:val="24"/>
              </w:rPr>
              <w:t>- Như trên,</w:t>
            </w:r>
          </w:p>
          <w:p w14:paraId="1B5ECAB6" w14:textId="77777777" w:rsidR="008965A8" w:rsidRPr="008965A8" w:rsidRDefault="008965A8" w:rsidP="008965A8">
            <w:pPr>
              <w:rPr>
                <w:rFonts w:ascii="Times New Roman" w:hAnsi="Times New Roman" w:cs="Times New Roman"/>
                <w:sz w:val="24"/>
                <w:szCs w:val="24"/>
              </w:rPr>
            </w:pPr>
            <w:r w:rsidRPr="008965A8">
              <w:rPr>
                <w:rFonts w:ascii="Times New Roman" w:hAnsi="Times New Roman" w:cs="Times New Roman"/>
                <w:sz w:val="24"/>
                <w:szCs w:val="24"/>
              </w:rPr>
              <w:t>- Thường trực Đảng ủy (để b/c),</w:t>
            </w:r>
          </w:p>
          <w:p w14:paraId="1E936D6E" w14:textId="77777777" w:rsidR="008965A8" w:rsidRPr="008965A8" w:rsidRDefault="008965A8" w:rsidP="008965A8">
            <w:pPr>
              <w:rPr>
                <w:rFonts w:ascii="Times New Roman" w:hAnsi="Times New Roman" w:cs="Times New Roman"/>
                <w:sz w:val="24"/>
                <w:szCs w:val="24"/>
              </w:rPr>
            </w:pPr>
            <w:r w:rsidRPr="008965A8">
              <w:rPr>
                <w:rFonts w:ascii="Times New Roman" w:hAnsi="Times New Roman" w:cs="Times New Roman"/>
                <w:sz w:val="24"/>
                <w:szCs w:val="24"/>
              </w:rPr>
              <w:t>- Ban TG&amp;DV TW (để b/c),</w:t>
            </w:r>
          </w:p>
          <w:p w14:paraId="18D9C91D" w14:textId="77777777" w:rsidR="008965A8" w:rsidRPr="008965A8" w:rsidRDefault="008965A8" w:rsidP="008965A8">
            <w:pPr>
              <w:rPr>
                <w:rFonts w:ascii="Times New Roman" w:hAnsi="Times New Roman" w:cs="Times New Roman"/>
                <w:sz w:val="24"/>
                <w:szCs w:val="24"/>
              </w:rPr>
            </w:pPr>
            <w:r w:rsidRPr="008965A8">
              <w:rPr>
                <w:rFonts w:ascii="Times New Roman" w:hAnsi="Times New Roman" w:cs="Times New Roman"/>
                <w:sz w:val="24"/>
                <w:szCs w:val="24"/>
              </w:rPr>
              <w:t>- Lưu: BTGDV.</w:t>
            </w:r>
          </w:p>
          <w:p w14:paraId="76052131" w14:textId="77777777" w:rsidR="008965A8" w:rsidRDefault="008965A8" w:rsidP="00D868D2">
            <w:pPr>
              <w:jc w:val="both"/>
              <w:rPr>
                <w:rFonts w:ascii="Times New Roman" w:hAnsi="Times New Roman" w:cs="Times New Roman"/>
                <w:sz w:val="28"/>
                <w:szCs w:val="28"/>
              </w:rPr>
            </w:pPr>
          </w:p>
        </w:tc>
        <w:tc>
          <w:tcPr>
            <w:tcW w:w="4641" w:type="dxa"/>
          </w:tcPr>
          <w:p w14:paraId="3DD755D4" w14:textId="77777777" w:rsidR="008965A8" w:rsidRPr="008965A8" w:rsidRDefault="008965A8" w:rsidP="008965A8">
            <w:pPr>
              <w:jc w:val="center"/>
              <w:rPr>
                <w:rFonts w:ascii="Times New Roman" w:hAnsi="Times New Roman" w:cs="Times New Roman"/>
                <w:b/>
                <w:bCs/>
                <w:sz w:val="28"/>
                <w:szCs w:val="28"/>
              </w:rPr>
            </w:pPr>
            <w:r w:rsidRPr="008965A8">
              <w:rPr>
                <w:rFonts w:ascii="Times New Roman" w:hAnsi="Times New Roman" w:cs="Times New Roman"/>
                <w:b/>
                <w:bCs/>
                <w:sz w:val="28"/>
                <w:szCs w:val="28"/>
              </w:rPr>
              <w:t>TRƯỞNG BAN</w:t>
            </w:r>
          </w:p>
          <w:p w14:paraId="090477C4" w14:textId="77777777" w:rsidR="008965A8" w:rsidRPr="008965A8" w:rsidRDefault="008965A8" w:rsidP="00D868D2">
            <w:pPr>
              <w:jc w:val="both"/>
              <w:rPr>
                <w:rFonts w:ascii="Times New Roman" w:hAnsi="Times New Roman" w:cs="Times New Roman"/>
                <w:b/>
                <w:bCs/>
                <w:sz w:val="28"/>
                <w:szCs w:val="28"/>
              </w:rPr>
            </w:pPr>
          </w:p>
          <w:p w14:paraId="0B735433" w14:textId="77777777" w:rsidR="008965A8" w:rsidRPr="008965A8" w:rsidRDefault="008965A8" w:rsidP="00D868D2">
            <w:pPr>
              <w:jc w:val="both"/>
              <w:rPr>
                <w:rFonts w:ascii="Times New Roman" w:hAnsi="Times New Roman" w:cs="Times New Roman"/>
                <w:b/>
                <w:bCs/>
                <w:sz w:val="28"/>
                <w:szCs w:val="28"/>
              </w:rPr>
            </w:pPr>
          </w:p>
          <w:p w14:paraId="6271F2A1" w14:textId="78C12C97" w:rsidR="008965A8" w:rsidRPr="00886C8D" w:rsidRDefault="00886C8D" w:rsidP="00886C8D">
            <w:pPr>
              <w:jc w:val="center"/>
              <w:rPr>
                <w:rFonts w:ascii="Times New Roman" w:hAnsi="Times New Roman" w:cs="Times New Roman"/>
                <w:i/>
                <w:iCs/>
                <w:sz w:val="28"/>
                <w:szCs w:val="28"/>
              </w:rPr>
            </w:pPr>
            <w:r w:rsidRPr="00886C8D">
              <w:rPr>
                <w:rFonts w:ascii="Times New Roman" w:hAnsi="Times New Roman" w:cs="Times New Roman"/>
                <w:i/>
                <w:iCs/>
                <w:sz w:val="28"/>
                <w:szCs w:val="28"/>
              </w:rPr>
              <w:t>Đã ký</w:t>
            </w:r>
          </w:p>
          <w:p w14:paraId="4875FCFB" w14:textId="77777777" w:rsidR="008965A8" w:rsidRPr="008965A8" w:rsidRDefault="008965A8" w:rsidP="00D868D2">
            <w:pPr>
              <w:jc w:val="both"/>
              <w:rPr>
                <w:rFonts w:ascii="Times New Roman" w:hAnsi="Times New Roman" w:cs="Times New Roman"/>
                <w:b/>
                <w:bCs/>
                <w:sz w:val="28"/>
                <w:szCs w:val="28"/>
              </w:rPr>
            </w:pPr>
          </w:p>
          <w:p w14:paraId="7176F1A3" w14:textId="77777777" w:rsidR="008965A8" w:rsidRPr="008965A8" w:rsidRDefault="008965A8" w:rsidP="00D868D2">
            <w:pPr>
              <w:jc w:val="both"/>
              <w:rPr>
                <w:rFonts w:ascii="Times New Roman" w:hAnsi="Times New Roman" w:cs="Times New Roman"/>
                <w:b/>
                <w:bCs/>
                <w:sz w:val="28"/>
                <w:szCs w:val="28"/>
              </w:rPr>
            </w:pPr>
          </w:p>
          <w:p w14:paraId="7B20ECDA" w14:textId="77777777" w:rsidR="008965A8" w:rsidRPr="008965A8" w:rsidRDefault="008965A8" w:rsidP="00D868D2">
            <w:pPr>
              <w:jc w:val="both"/>
              <w:rPr>
                <w:rFonts w:ascii="Times New Roman" w:hAnsi="Times New Roman" w:cs="Times New Roman"/>
                <w:b/>
                <w:bCs/>
                <w:sz w:val="28"/>
                <w:szCs w:val="28"/>
              </w:rPr>
            </w:pPr>
          </w:p>
          <w:p w14:paraId="392B641A" w14:textId="77777777" w:rsidR="008965A8" w:rsidRDefault="008965A8" w:rsidP="008965A8">
            <w:pPr>
              <w:jc w:val="center"/>
              <w:rPr>
                <w:rFonts w:ascii="Times New Roman" w:hAnsi="Times New Roman" w:cs="Times New Roman"/>
                <w:sz w:val="28"/>
                <w:szCs w:val="28"/>
              </w:rPr>
            </w:pPr>
            <w:r w:rsidRPr="008965A8">
              <w:rPr>
                <w:rFonts w:ascii="Times New Roman" w:hAnsi="Times New Roman" w:cs="Times New Roman"/>
                <w:b/>
                <w:bCs/>
                <w:sz w:val="28"/>
                <w:szCs w:val="28"/>
              </w:rPr>
              <w:t>Nguyễn Minh Chung</w:t>
            </w:r>
          </w:p>
        </w:tc>
      </w:tr>
    </w:tbl>
    <w:p w14:paraId="7341B6A3" w14:textId="77777777" w:rsidR="00DD1B30" w:rsidRPr="00D868D2" w:rsidRDefault="00DD1B30" w:rsidP="00D868D2">
      <w:pPr>
        <w:jc w:val="both"/>
        <w:rPr>
          <w:rFonts w:ascii="Times New Roman" w:hAnsi="Times New Roman" w:cs="Times New Roman"/>
          <w:sz w:val="28"/>
          <w:szCs w:val="28"/>
        </w:rPr>
      </w:pPr>
    </w:p>
    <w:p w14:paraId="7CB40BF8" w14:textId="77777777" w:rsidR="008965A8" w:rsidRDefault="008965A8">
      <w:pPr>
        <w:rPr>
          <w:rFonts w:ascii="Times New Roman" w:hAnsi="Times New Roman" w:cs="Times New Roman"/>
          <w:sz w:val="28"/>
          <w:szCs w:val="28"/>
        </w:rPr>
      </w:pPr>
    </w:p>
    <w:p w14:paraId="254FD1D0" w14:textId="77777777" w:rsidR="00062E8E" w:rsidRDefault="00062E8E">
      <w:pPr>
        <w:rPr>
          <w:rFonts w:ascii="Times New Roman" w:hAnsi="Times New Roman" w:cs="Times New Roman"/>
          <w:sz w:val="28"/>
          <w:szCs w:val="28"/>
        </w:rPr>
      </w:pPr>
    </w:p>
    <w:p w14:paraId="0196BCA0" w14:textId="77777777" w:rsidR="007D7AC0" w:rsidRDefault="007D7AC0">
      <w:pPr>
        <w:rPr>
          <w:rFonts w:ascii="Times New Roman" w:hAnsi="Times New Roman" w:cs="Times New Roman"/>
          <w:sz w:val="28"/>
          <w:szCs w:val="28"/>
        </w:rPr>
      </w:pPr>
    </w:p>
    <w:p w14:paraId="223C21A8" w14:textId="77777777" w:rsidR="008965A8" w:rsidRPr="007D7AC0" w:rsidRDefault="008965A8" w:rsidP="008965A8">
      <w:pPr>
        <w:spacing w:after="0"/>
        <w:jc w:val="center"/>
        <w:rPr>
          <w:rFonts w:ascii="Times New Roman" w:hAnsi="Times New Roman" w:cs="Times New Roman"/>
          <w:b/>
          <w:bCs/>
          <w:sz w:val="30"/>
          <w:szCs w:val="30"/>
        </w:rPr>
      </w:pPr>
      <w:r w:rsidRPr="007D7AC0">
        <w:rPr>
          <w:rFonts w:ascii="Times New Roman" w:hAnsi="Times New Roman" w:cs="Times New Roman"/>
          <w:b/>
          <w:bCs/>
          <w:sz w:val="30"/>
          <w:szCs w:val="30"/>
        </w:rPr>
        <w:lastRenderedPageBreak/>
        <w:t>PHỤ LỤC</w:t>
      </w:r>
    </w:p>
    <w:p w14:paraId="77E3E78B" w14:textId="2C4EDCF7" w:rsidR="008965A8" w:rsidRDefault="008965A8" w:rsidP="008965A8">
      <w:pPr>
        <w:spacing w:after="0"/>
        <w:jc w:val="center"/>
        <w:rPr>
          <w:rFonts w:ascii="Times New Roman" w:hAnsi="Times New Roman" w:cs="Times New Roman"/>
          <w:i/>
          <w:iCs/>
          <w:sz w:val="28"/>
          <w:szCs w:val="28"/>
        </w:rPr>
      </w:pPr>
      <w:r w:rsidRPr="00E90E1F">
        <w:rPr>
          <w:rFonts w:ascii="Times New Roman" w:hAnsi="Times New Roman" w:cs="Times New Roman"/>
          <w:i/>
          <w:iCs/>
          <w:sz w:val="28"/>
          <w:szCs w:val="28"/>
        </w:rPr>
        <w:t xml:space="preserve">(Kèm theo Công văn số </w:t>
      </w:r>
      <w:r w:rsidR="00E05A68">
        <w:rPr>
          <w:rFonts w:ascii="Times New Roman" w:hAnsi="Times New Roman" w:cs="Times New Roman"/>
          <w:i/>
          <w:iCs/>
          <w:sz w:val="28"/>
          <w:szCs w:val="28"/>
        </w:rPr>
        <w:t>49</w:t>
      </w:r>
      <w:r w:rsidRPr="00E90E1F">
        <w:rPr>
          <w:rFonts w:ascii="Times New Roman" w:hAnsi="Times New Roman" w:cs="Times New Roman"/>
          <w:i/>
          <w:iCs/>
          <w:sz w:val="28"/>
          <w:szCs w:val="28"/>
        </w:rPr>
        <w:t xml:space="preserve"> -CV/BTGDV, ngày </w:t>
      </w:r>
      <w:r w:rsidR="00E05A68">
        <w:rPr>
          <w:rFonts w:ascii="Times New Roman" w:hAnsi="Times New Roman" w:cs="Times New Roman"/>
          <w:i/>
          <w:iCs/>
          <w:sz w:val="28"/>
          <w:szCs w:val="28"/>
        </w:rPr>
        <w:t>19</w:t>
      </w:r>
      <w:r>
        <w:rPr>
          <w:rFonts w:ascii="Times New Roman" w:hAnsi="Times New Roman" w:cs="Times New Roman"/>
          <w:i/>
          <w:iCs/>
          <w:sz w:val="28"/>
          <w:szCs w:val="28"/>
        </w:rPr>
        <w:t xml:space="preserve"> </w:t>
      </w:r>
      <w:r w:rsidRPr="00E90E1F">
        <w:rPr>
          <w:rFonts w:ascii="Times New Roman" w:hAnsi="Times New Roman" w:cs="Times New Roman"/>
          <w:i/>
          <w:iCs/>
          <w:sz w:val="28"/>
          <w:szCs w:val="28"/>
        </w:rPr>
        <w:t xml:space="preserve">/12/2025 </w:t>
      </w:r>
    </w:p>
    <w:p w14:paraId="7D36C491" w14:textId="77777777" w:rsidR="008965A8" w:rsidRPr="00E90E1F" w:rsidRDefault="008965A8" w:rsidP="008965A8">
      <w:pPr>
        <w:spacing w:after="0"/>
        <w:jc w:val="center"/>
        <w:rPr>
          <w:rFonts w:ascii="Times New Roman" w:hAnsi="Times New Roman" w:cs="Times New Roman"/>
          <w:i/>
          <w:iCs/>
          <w:sz w:val="28"/>
          <w:szCs w:val="28"/>
        </w:rPr>
      </w:pPr>
      <w:r w:rsidRPr="00E90E1F">
        <w:rPr>
          <w:rFonts w:ascii="Times New Roman" w:hAnsi="Times New Roman" w:cs="Times New Roman"/>
          <w:i/>
          <w:iCs/>
          <w:sz w:val="28"/>
          <w:szCs w:val="28"/>
        </w:rPr>
        <w:t>của Ban Tuyên giáo và Dân vận)</w:t>
      </w:r>
    </w:p>
    <w:p w14:paraId="391FDF4B" w14:textId="77777777" w:rsidR="008965A8" w:rsidRDefault="008965A8" w:rsidP="008965A8">
      <w:pPr>
        <w:spacing w:after="0"/>
        <w:jc w:val="both"/>
        <w:rPr>
          <w:rFonts w:ascii="Times New Roman" w:hAnsi="Times New Roman" w:cs="Times New Roman"/>
          <w:b/>
          <w:bCs/>
          <w:sz w:val="28"/>
          <w:szCs w:val="28"/>
        </w:rPr>
      </w:pPr>
    </w:p>
    <w:p w14:paraId="16C61A63" w14:textId="77777777" w:rsidR="008965A8" w:rsidRPr="00E90E1F" w:rsidRDefault="008965A8" w:rsidP="008965A8">
      <w:pPr>
        <w:spacing w:after="0"/>
        <w:jc w:val="both"/>
        <w:rPr>
          <w:rFonts w:ascii="Times New Roman" w:hAnsi="Times New Roman" w:cs="Times New Roman"/>
          <w:b/>
          <w:bCs/>
          <w:sz w:val="28"/>
          <w:szCs w:val="28"/>
        </w:rPr>
      </w:pPr>
      <w:r w:rsidRPr="00E90E1F">
        <w:rPr>
          <w:rFonts w:ascii="Times New Roman" w:hAnsi="Times New Roman" w:cs="Times New Roman"/>
          <w:b/>
          <w:bCs/>
          <w:sz w:val="28"/>
          <w:szCs w:val="28"/>
        </w:rPr>
        <w:t>I. Vẻ Đảng và Đất nước (14 khẩu hiệu)</w:t>
      </w:r>
    </w:p>
    <w:p w14:paraId="48EF0F26" w14:textId="77777777" w:rsidR="008965A8"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 xml:space="preserve">1. Nhiệt liệt chào mừng Đại hội đại biểu toàn quốc lần thứ XIV của Đảng! </w:t>
      </w:r>
    </w:p>
    <w:p w14:paraId="1624EDB6" w14:textId="77777777" w:rsidR="008965A8" w:rsidRPr="00B5605B" w:rsidRDefault="008965A8" w:rsidP="008965A8">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B5605B">
        <w:rPr>
          <w:rFonts w:ascii="Times New Roman" w:hAnsi="Times New Roman" w:cs="Times New Roman"/>
          <w:sz w:val="28"/>
          <w:szCs w:val="28"/>
        </w:rPr>
        <w:t xml:space="preserve">Đảng Cộng sản Việt Nam - Người lãnh đạo, tổ chức mọi thắng lợi của cách mạng Việt Nam! </w:t>
      </w:r>
    </w:p>
    <w:p w14:paraId="21C02ED8"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3. Đảng lãnh đạo, Nhà nước quản lý, Nhân dân làm chủ!</w:t>
      </w:r>
    </w:p>
    <w:p w14:paraId="64D1D222" w14:textId="77777777" w:rsidR="008965A8" w:rsidRPr="00B5605B" w:rsidRDefault="008965A8" w:rsidP="008965A8">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Pr="00B5605B">
        <w:rPr>
          <w:rFonts w:ascii="Times New Roman" w:hAnsi="Times New Roman" w:cs="Times New Roman"/>
          <w:sz w:val="28"/>
          <w:szCs w:val="28"/>
        </w:rPr>
        <w:t>Đoàn kết - Dân chủ - Kỷ cương - Đột phá - Phát triển!</w:t>
      </w:r>
    </w:p>
    <w:p w14:paraId="60774EFF"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5. Chung sức, đồng lòng thực hiện thắng lợi các mục tiêu phát triển đất nước đến năm 2030!</w:t>
      </w:r>
    </w:p>
    <w:p w14:paraId="5C1E7503"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6. Tất cả vì một nước Việt Nam hoà bình, độc lập, dân chủ, giàu mạnh, phồn vinh. văn minh, hạnh phúc!</w:t>
      </w:r>
    </w:p>
    <w:p w14:paraId="177BCEE8"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7. Tự chủ chiến lược, tự cường, tự tin, tiến mạnh trong kỷ nguyên vươn mình của dân tộc!</w:t>
      </w:r>
    </w:p>
    <w:p w14:paraId="03BD5375" w14:textId="77777777" w:rsidR="008965A8"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 xml:space="preserve">8. Kỷ nguyên phát triển giàu mạnh, thịnh vượng của dân tộc Việt Nam! </w:t>
      </w:r>
    </w:p>
    <w:p w14:paraId="11375353"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9. Kết hợp sức mạnh dân tộc với sức mạnh thời đại trong xây dựng, phát triển đất nước và bảo vệ Tổ quốc!</w:t>
      </w:r>
    </w:p>
    <w:p w14:paraId="128443E3"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10. Hết lòng, hết sức phụng sự Tổ quốc, phục vụ Nhân dân!</w:t>
      </w:r>
    </w:p>
    <w:p w14:paraId="772D1FCC"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11. Đặt lợi ích của Tổ quốc, của Nhân dân lên trên hết, trước hết!</w:t>
      </w:r>
    </w:p>
    <w:p w14:paraId="1929C821"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12. Đất nước Việt Nam trường tồn; Tổ quốc Việt Nam hòa bình; Dân tộc Việt Nam thịnh vượng, phát triển!</w:t>
      </w:r>
    </w:p>
    <w:p w14:paraId="72EF4691"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13. Đảng Cộng sản Việt Nam quang vinh muôn năm!</w:t>
      </w:r>
    </w:p>
    <w:p w14:paraId="60732BCC"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14. Nước Cộng hòa xã hội chủ nghĩa Việt Nam muôn năm!</w:t>
      </w:r>
    </w:p>
    <w:p w14:paraId="3D642C84" w14:textId="77777777" w:rsidR="008965A8" w:rsidRPr="00E90E1F" w:rsidRDefault="008965A8" w:rsidP="008965A8">
      <w:pPr>
        <w:spacing w:after="0"/>
        <w:jc w:val="both"/>
        <w:rPr>
          <w:rFonts w:ascii="Times New Roman" w:hAnsi="Times New Roman" w:cs="Times New Roman"/>
          <w:b/>
          <w:bCs/>
          <w:sz w:val="28"/>
          <w:szCs w:val="28"/>
        </w:rPr>
      </w:pPr>
      <w:r w:rsidRPr="00E90E1F">
        <w:rPr>
          <w:rFonts w:ascii="Times New Roman" w:hAnsi="Times New Roman" w:cs="Times New Roman"/>
          <w:b/>
          <w:bCs/>
          <w:sz w:val="28"/>
          <w:szCs w:val="28"/>
        </w:rPr>
        <w:t>II. Về Chủ tịch Hồ Chí Minh và Nhân dân (9 khẩu hiệu)</w:t>
      </w:r>
    </w:p>
    <w:p w14:paraId="470CA403" w14:textId="77777777" w:rsidR="008965A8" w:rsidRPr="00B5605B" w:rsidRDefault="008965A8" w:rsidP="008965A8">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B5605B">
        <w:rPr>
          <w:rFonts w:ascii="Times New Roman" w:hAnsi="Times New Roman" w:cs="Times New Roman"/>
          <w:sz w:val="28"/>
          <w:szCs w:val="28"/>
        </w:rPr>
        <w:t>Học tập và làm theo tư tưởng, đạo đức, phong cách Hồ Chí Minh!</w:t>
      </w:r>
    </w:p>
    <w:p w14:paraId="4AFCDBAF" w14:textId="77777777" w:rsidR="008965A8"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 xml:space="preserve">2. Chủ tịch Hồ Chí Minh vĩ đại sống mãi trong sự nghiệp của chúng ta! </w:t>
      </w:r>
    </w:p>
    <w:p w14:paraId="6184A52F" w14:textId="77777777" w:rsidR="008965A8"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3. Sức mạnh của Nhân dân và khối đại đoàn kết toàn dân tộc là nhân tố quyết định thành bại của sự nghiệp cách mạng!</w:t>
      </w:r>
    </w:p>
    <w:p w14:paraId="38C1E965"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4. Phát huy cao độ tinh thần yêu nước, khát vọng phát triển, sức mạnh của Nhân dân và đại đoàn kết toàn dân tộc!</w:t>
      </w:r>
    </w:p>
    <w:p w14:paraId="0223A20F"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5. Sức sáng tạo, tinh thần tự lực, tự cường của mỗi người dân là yếu tố then chốt thúc đẩy phát triển đất nước!</w:t>
      </w:r>
    </w:p>
    <w:p w14:paraId="2C0CCF2D" w14:textId="77777777" w:rsidR="008965A8" w:rsidRPr="00B5605B" w:rsidRDefault="008965A8" w:rsidP="008965A8">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Pr="00B5605B">
        <w:rPr>
          <w:rFonts w:ascii="Times New Roman" w:hAnsi="Times New Roman" w:cs="Times New Roman"/>
          <w:sz w:val="28"/>
          <w:szCs w:val="28"/>
        </w:rPr>
        <w:t>Phát huy dân chủ xã hội chủ nghĩa và quyền làm chủ của Nhân dân!</w:t>
      </w:r>
    </w:p>
    <w:p w14:paraId="0274ADE5" w14:textId="77777777" w:rsidR="008965A8"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 xml:space="preserve">7. Đoàn kết, đoàn kết, đại đoàn kết - Thành công, thành công, đại thành công! </w:t>
      </w:r>
    </w:p>
    <w:p w14:paraId="513FEBAE"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8. Nhân dân là chủ thể, là trung tâm của công cuộc đổi mới, xây dựng và bảo vệ Tổ quốc!</w:t>
      </w:r>
    </w:p>
    <w:p w14:paraId="1C41429D"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9. Vinh quang mãi mãi thuộc về Nhân dân!</w:t>
      </w:r>
    </w:p>
    <w:p w14:paraId="0EA547B2" w14:textId="77777777" w:rsidR="008965A8" w:rsidRPr="00E90E1F" w:rsidRDefault="008965A8" w:rsidP="008965A8">
      <w:pPr>
        <w:spacing w:after="0"/>
        <w:jc w:val="both"/>
        <w:rPr>
          <w:rFonts w:ascii="Times New Roman" w:hAnsi="Times New Roman" w:cs="Times New Roman"/>
          <w:b/>
          <w:bCs/>
          <w:sz w:val="28"/>
          <w:szCs w:val="28"/>
        </w:rPr>
      </w:pPr>
      <w:r w:rsidRPr="00E90E1F">
        <w:rPr>
          <w:rFonts w:ascii="Times New Roman" w:hAnsi="Times New Roman" w:cs="Times New Roman"/>
          <w:b/>
          <w:bCs/>
          <w:sz w:val="28"/>
          <w:szCs w:val="28"/>
        </w:rPr>
        <w:lastRenderedPageBreak/>
        <w:t xml:space="preserve">III. Kinh tế, văn hóa, xã hội, quốc phòng, </w:t>
      </w:r>
      <w:proofErr w:type="gramStart"/>
      <w:r w:rsidRPr="00E90E1F">
        <w:rPr>
          <w:rFonts w:ascii="Times New Roman" w:hAnsi="Times New Roman" w:cs="Times New Roman"/>
          <w:b/>
          <w:bCs/>
          <w:sz w:val="28"/>
          <w:szCs w:val="28"/>
        </w:rPr>
        <w:t>an</w:t>
      </w:r>
      <w:proofErr w:type="gramEnd"/>
      <w:r w:rsidRPr="00E90E1F">
        <w:rPr>
          <w:rFonts w:ascii="Times New Roman" w:hAnsi="Times New Roman" w:cs="Times New Roman"/>
          <w:b/>
          <w:bCs/>
          <w:sz w:val="28"/>
          <w:szCs w:val="28"/>
        </w:rPr>
        <w:t xml:space="preserve"> ninh, đối ngoại (9 khẩu hiệu) </w:t>
      </w:r>
    </w:p>
    <w:p w14:paraId="75BC3627"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1. Phát triển kinh tế, xã hội và bảo vệ môi trường là trung tâm!</w:t>
      </w:r>
    </w:p>
    <w:p w14:paraId="507662BD"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2. Đẩy mạnh công nghiệp hoá, hiện đại hoá, lấy khoa học, công nghệ, đổi mới sáng tạo và chuyển đổi số làm động lực chính!</w:t>
      </w:r>
    </w:p>
    <w:p w14:paraId="68B6CE24"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3. Kinh tế tư nhân là một động lực quan trọng nhất của nền kinh tế</w:t>
      </w:r>
      <w:r>
        <w:rPr>
          <w:rFonts w:ascii="Times New Roman" w:hAnsi="Times New Roman" w:cs="Times New Roman"/>
          <w:sz w:val="28"/>
          <w:szCs w:val="28"/>
        </w:rPr>
        <w:t>!</w:t>
      </w:r>
    </w:p>
    <w:p w14:paraId="480F20FB" w14:textId="77777777" w:rsidR="008965A8"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 xml:space="preserve">4. Xây dựng nền giáo dục quốc dân hiện đại, ngang tầm khu vực và thế giới! </w:t>
      </w:r>
    </w:p>
    <w:p w14:paraId="0771183A" w14:textId="77777777" w:rsidR="008965A8"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5. Xây dựng hệ thống y tế công bằng, chất lượng, hiệu quả, bển vững!</w:t>
      </w:r>
    </w:p>
    <w:p w14:paraId="18BB10C9"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6. Văn hoá là nguồn lực nội sinh, động lực và hệ điều tiết phát triển đất nước!</w:t>
      </w:r>
    </w:p>
    <w:p w14:paraId="5B7FACD6"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7. Phát huy sức mạnh, bản lĩnh, trí tuệ của con người Việt Nam!</w:t>
      </w:r>
    </w:p>
    <w:p w14:paraId="4C1661F6"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 xml:space="preserve">8. Tăng cường quốc phòng, </w:t>
      </w:r>
      <w:proofErr w:type="gramStart"/>
      <w:r w:rsidRPr="00B5605B">
        <w:rPr>
          <w:rFonts w:ascii="Times New Roman" w:hAnsi="Times New Roman" w:cs="Times New Roman"/>
          <w:sz w:val="28"/>
          <w:szCs w:val="28"/>
        </w:rPr>
        <w:t>an</w:t>
      </w:r>
      <w:proofErr w:type="gramEnd"/>
      <w:r w:rsidRPr="00B5605B">
        <w:rPr>
          <w:rFonts w:ascii="Times New Roman" w:hAnsi="Times New Roman" w:cs="Times New Roman"/>
          <w:sz w:val="28"/>
          <w:szCs w:val="28"/>
        </w:rPr>
        <w:t xml:space="preserve"> ninh và đẩy mạnh đối ngoại, hội nhập quốc tế là trọng yếu, thường xuyên!</w:t>
      </w:r>
    </w:p>
    <w:p w14:paraId="11B8FA81"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9. Phát triển đối ngoại trong kỷ nguyên mới, tương xứng với tầm vóc lịch sử, văn hóa và vị thế của đất nước!</w:t>
      </w:r>
    </w:p>
    <w:p w14:paraId="006EDC11" w14:textId="77777777" w:rsidR="008965A8" w:rsidRPr="00E90E1F" w:rsidRDefault="008965A8" w:rsidP="008965A8">
      <w:pPr>
        <w:spacing w:after="0"/>
        <w:jc w:val="both"/>
        <w:rPr>
          <w:rFonts w:ascii="Times New Roman" w:hAnsi="Times New Roman" w:cs="Times New Roman"/>
          <w:b/>
          <w:bCs/>
          <w:sz w:val="28"/>
          <w:szCs w:val="28"/>
        </w:rPr>
      </w:pPr>
      <w:r w:rsidRPr="00E90E1F">
        <w:rPr>
          <w:rFonts w:ascii="Times New Roman" w:hAnsi="Times New Roman" w:cs="Times New Roman"/>
          <w:b/>
          <w:bCs/>
          <w:sz w:val="28"/>
          <w:szCs w:val="28"/>
        </w:rPr>
        <w:t>IV. Xây dựng Đảng và hệ thống chính trị (7 khẩu hiệu)</w:t>
      </w:r>
    </w:p>
    <w:p w14:paraId="37FD2A4E"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1. Xây dựng Đảng ta thật sự là đạo đức, là văn minh!</w:t>
      </w:r>
    </w:p>
    <w:p w14:paraId="064CB9AC"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2. Kiên định, vận dụng và phát triển sáng tạo chủ nghĩa Mác - Lênin, tư tưởng</w:t>
      </w:r>
    </w:p>
    <w:p w14:paraId="487BB76D"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Hồ Chí Minh, lý luận về đường lối đổi mới!</w:t>
      </w:r>
    </w:p>
    <w:p w14:paraId="4D38B66D"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3. Kiên định mục tiêu độc lập dân tộc và chủ nghĩa xã hội!</w:t>
      </w:r>
    </w:p>
    <w:p w14:paraId="13BB47AC"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4. Nâng cao năng lực lãnh đạo, cầm quyền và sức chiến đấu của Đảng!</w:t>
      </w:r>
    </w:p>
    <w:p w14:paraId="12B93D52"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5. Đảng gắn bó mật thiết với Nhân dân, phục vụ Nhân dân!</w:t>
      </w:r>
    </w:p>
    <w:p w14:paraId="6772303A"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6. Xây dựng, hoàn thiện nhà nước pháp quyền xã hội chủ nghĩa Việt Nam của Nhân dân, do Nhân dân, vì Nhân dân!</w:t>
      </w:r>
    </w:p>
    <w:p w14:paraId="22B11F2D" w14:textId="77777777" w:rsidR="008965A8" w:rsidRPr="00B5605B" w:rsidRDefault="008965A8" w:rsidP="008965A8">
      <w:pPr>
        <w:spacing w:after="0"/>
        <w:jc w:val="both"/>
        <w:rPr>
          <w:rFonts w:ascii="Times New Roman" w:hAnsi="Times New Roman" w:cs="Times New Roman"/>
          <w:sz w:val="28"/>
          <w:szCs w:val="28"/>
        </w:rPr>
      </w:pPr>
      <w:r w:rsidRPr="00B5605B">
        <w:rPr>
          <w:rFonts w:ascii="Times New Roman" w:hAnsi="Times New Roman" w:cs="Times New Roman"/>
          <w:sz w:val="28"/>
          <w:szCs w:val="28"/>
        </w:rPr>
        <w:t>7. Tận tâm, tận lực, tận hiến vì Đảng, vì đất nước, vì cuộc sống ấm no, hạnh phúc của Nhân dân!</w:t>
      </w:r>
    </w:p>
    <w:p w14:paraId="0005CFBA" w14:textId="77777777" w:rsidR="008965A8" w:rsidRPr="00D868D2" w:rsidRDefault="008965A8">
      <w:pPr>
        <w:rPr>
          <w:rFonts w:ascii="Times New Roman" w:hAnsi="Times New Roman" w:cs="Times New Roman"/>
          <w:sz w:val="28"/>
          <w:szCs w:val="28"/>
        </w:rPr>
      </w:pPr>
    </w:p>
    <w:sectPr w:rsidR="008965A8" w:rsidRPr="00D868D2" w:rsidSect="00D868D2">
      <w:pgSz w:w="11901"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99054">
    <w:abstractNumId w:val="8"/>
  </w:num>
  <w:num w:numId="2" w16cid:durableId="1327588360">
    <w:abstractNumId w:val="6"/>
  </w:num>
  <w:num w:numId="3" w16cid:durableId="1747071385">
    <w:abstractNumId w:val="5"/>
  </w:num>
  <w:num w:numId="4" w16cid:durableId="354698885">
    <w:abstractNumId w:val="4"/>
  </w:num>
  <w:num w:numId="5" w16cid:durableId="1257833935">
    <w:abstractNumId w:val="7"/>
  </w:num>
  <w:num w:numId="6" w16cid:durableId="877623754">
    <w:abstractNumId w:val="3"/>
  </w:num>
  <w:num w:numId="7" w16cid:durableId="1467700837">
    <w:abstractNumId w:val="2"/>
  </w:num>
  <w:num w:numId="8" w16cid:durableId="374432814">
    <w:abstractNumId w:val="1"/>
  </w:num>
  <w:num w:numId="9" w16cid:durableId="85997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E8E"/>
    <w:rsid w:val="000B4B90"/>
    <w:rsid w:val="0015074B"/>
    <w:rsid w:val="001A52B0"/>
    <w:rsid w:val="0029639D"/>
    <w:rsid w:val="00307438"/>
    <w:rsid w:val="00326F90"/>
    <w:rsid w:val="004A481B"/>
    <w:rsid w:val="00506D7F"/>
    <w:rsid w:val="00522D9F"/>
    <w:rsid w:val="006B3006"/>
    <w:rsid w:val="006B7BD8"/>
    <w:rsid w:val="00733A8D"/>
    <w:rsid w:val="007D7AC0"/>
    <w:rsid w:val="00886C8D"/>
    <w:rsid w:val="008965A8"/>
    <w:rsid w:val="009A1565"/>
    <w:rsid w:val="009E62D0"/>
    <w:rsid w:val="00A03C9E"/>
    <w:rsid w:val="00AA1D8D"/>
    <w:rsid w:val="00B47730"/>
    <w:rsid w:val="00CB0664"/>
    <w:rsid w:val="00D868D2"/>
    <w:rsid w:val="00DD1B30"/>
    <w:rsid w:val="00E05A68"/>
    <w:rsid w:val="00F95C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C2273"/>
  <w14:defaultImageDpi w14:val="300"/>
  <w15:docId w15:val="{7BB4B93B-89FC-FA44-9DB4-5EC1D890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D7A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68305">
      <w:bodyDiv w:val="1"/>
      <w:marLeft w:val="0"/>
      <w:marRight w:val="0"/>
      <w:marTop w:val="0"/>
      <w:marBottom w:val="0"/>
      <w:divBdr>
        <w:top w:val="none" w:sz="0" w:space="0" w:color="auto"/>
        <w:left w:val="none" w:sz="0" w:space="0" w:color="auto"/>
        <w:bottom w:val="none" w:sz="0" w:space="0" w:color="auto"/>
        <w:right w:val="none" w:sz="0" w:space="0" w:color="auto"/>
      </w:divBdr>
      <w:divsChild>
        <w:div w:id="909080552">
          <w:marLeft w:val="0"/>
          <w:marRight w:val="0"/>
          <w:marTop w:val="0"/>
          <w:marBottom w:val="0"/>
          <w:divBdr>
            <w:top w:val="none" w:sz="0" w:space="0" w:color="auto"/>
            <w:left w:val="none" w:sz="0" w:space="0" w:color="auto"/>
            <w:bottom w:val="none" w:sz="0" w:space="0" w:color="auto"/>
            <w:right w:val="none" w:sz="0" w:space="0" w:color="auto"/>
          </w:divBdr>
          <w:divsChild>
            <w:div w:id="325062311">
              <w:marLeft w:val="0"/>
              <w:marRight w:val="0"/>
              <w:marTop w:val="0"/>
              <w:marBottom w:val="0"/>
              <w:divBdr>
                <w:top w:val="none" w:sz="0" w:space="0" w:color="auto"/>
                <w:left w:val="none" w:sz="0" w:space="0" w:color="auto"/>
                <w:bottom w:val="none" w:sz="0" w:space="0" w:color="auto"/>
                <w:right w:val="none" w:sz="0" w:space="0" w:color="auto"/>
              </w:divBdr>
              <w:divsChild>
                <w:div w:id="1034815412">
                  <w:marLeft w:val="0"/>
                  <w:marRight w:val="0"/>
                  <w:marTop w:val="0"/>
                  <w:marBottom w:val="0"/>
                  <w:divBdr>
                    <w:top w:val="none" w:sz="0" w:space="0" w:color="auto"/>
                    <w:left w:val="none" w:sz="0" w:space="0" w:color="auto"/>
                    <w:bottom w:val="none" w:sz="0" w:space="0" w:color="auto"/>
                    <w:right w:val="none" w:sz="0" w:space="0" w:color="auto"/>
                  </w:divBdr>
                  <w:divsChild>
                    <w:div w:id="1626961366">
                      <w:marLeft w:val="0"/>
                      <w:marRight w:val="0"/>
                      <w:marTop w:val="0"/>
                      <w:marBottom w:val="0"/>
                      <w:divBdr>
                        <w:top w:val="none" w:sz="0" w:space="0" w:color="auto"/>
                        <w:left w:val="none" w:sz="0" w:space="0" w:color="auto"/>
                        <w:bottom w:val="none" w:sz="0" w:space="0" w:color="auto"/>
                        <w:right w:val="none" w:sz="0" w:space="0" w:color="auto"/>
                      </w:divBdr>
                      <w:divsChild>
                        <w:div w:id="883370983">
                          <w:marLeft w:val="0"/>
                          <w:marRight w:val="0"/>
                          <w:marTop w:val="0"/>
                          <w:marBottom w:val="0"/>
                          <w:divBdr>
                            <w:top w:val="none" w:sz="0" w:space="0" w:color="auto"/>
                            <w:left w:val="none" w:sz="0" w:space="0" w:color="auto"/>
                            <w:bottom w:val="none" w:sz="0" w:space="0" w:color="auto"/>
                            <w:right w:val="none" w:sz="0" w:space="0" w:color="auto"/>
                          </w:divBdr>
                          <w:divsChild>
                            <w:div w:id="501774980">
                              <w:marLeft w:val="0"/>
                              <w:marRight w:val="0"/>
                              <w:marTop w:val="0"/>
                              <w:marBottom w:val="0"/>
                              <w:divBdr>
                                <w:top w:val="none" w:sz="0" w:space="0" w:color="auto"/>
                                <w:left w:val="none" w:sz="0" w:space="0" w:color="auto"/>
                                <w:bottom w:val="none" w:sz="0" w:space="0" w:color="auto"/>
                                <w:right w:val="none" w:sz="0" w:space="0" w:color="auto"/>
                              </w:divBdr>
                              <w:divsChild>
                                <w:div w:id="1860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760653">
      <w:bodyDiv w:val="1"/>
      <w:marLeft w:val="0"/>
      <w:marRight w:val="0"/>
      <w:marTop w:val="0"/>
      <w:marBottom w:val="0"/>
      <w:divBdr>
        <w:top w:val="none" w:sz="0" w:space="0" w:color="auto"/>
        <w:left w:val="none" w:sz="0" w:space="0" w:color="auto"/>
        <w:bottom w:val="none" w:sz="0" w:space="0" w:color="auto"/>
        <w:right w:val="none" w:sz="0" w:space="0" w:color="auto"/>
      </w:divBdr>
    </w:div>
    <w:div w:id="746540633">
      <w:bodyDiv w:val="1"/>
      <w:marLeft w:val="0"/>
      <w:marRight w:val="0"/>
      <w:marTop w:val="0"/>
      <w:marBottom w:val="0"/>
      <w:divBdr>
        <w:top w:val="none" w:sz="0" w:space="0" w:color="auto"/>
        <w:left w:val="none" w:sz="0" w:space="0" w:color="auto"/>
        <w:bottom w:val="none" w:sz="0" w:space="0" w:color="auto"/>
        <w:right w:val="none" w:sz="0" w:space="0" w:color="auto"/>
      </w:divBdr>
    </w:div>
    <w:div w:id="1693725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Tien Dong Sy</cp:lastModifiedBy>
  <cp:revision>12</cp:revision>
  <cp:lastPrinted>2025-12-19T03:00:00Z</cp:lastPrinted>
  <dcterms:created xsi:type="dcterms:W3CDTF">2025-12-16T17:57:00Z</dcterms:created>
  <dcterms:modified xsi:type="dcterms:W3CDTF">2025-12-19T10:16:00Z</dcterms:modified>
  <cp:category/>
</cp:coreProperties>
</file>