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394"/>
      </w:tblGrid>
      <w:tr w:rsidR="00921882" w14:paraId="730A8787" w14:textId="77777777" w:rsidTr="006E1F2F">
        <w:tc>
          <w:tcPr>
            <w:tcW w:w="5246" w:type="dxa"/>
          </w:tcPr>
          <w:p w14:paraId="128AC674" w14:textId="77777777" w:rsidR="00921882" w:rsidRPr="00D868D2" w:rsidRDefault="00921882" w:rsidP="00BC26B0">
            <w:pPr>
              <w:jc w:val="center"/>
              <w:rPr>
                <w:rFonts w:ascii="Times New Roman" w:hAnsi="Times New Roman" w:cs="Times New Roman"/>
                <w:bCs/>
                <w:sz w:val="28"/>
                <w:szCs w:val="28"/>
              </w:rPr>
            </w:pPr>
            <w:r w:rsidRPr="00D868D2">
              <w:rPr>
                <w:rFonts w:ascii="Times New Roman" w:hAnsi="Times New Roman" w:cs="Times New Roman"/>
                <w:bCs/>
                <w:sz w:val="28"/>
                <w:szCs w:val="28"/>
              </w:rPr>
              <w:t>ĐẢNG ỦY MẶT TRẬN TỔ QUỐC,</w:t>
            </w:r>
            <w:r w:rsidRPr="00D868D2">
              <w:rPr>
                <w:rFonts w:ascii="Times New Roman" w:hAnsi="Times New Roman" w:cs="Times New Roman"/>
                <w:bCs/>
                <w:sz w:val="28"/>
                <w:szCs w:val="28"/>
              </w:rPr>
              <w:br/>
              <w:t>CÁC ĐOÀN THỂ TRUNG ƯƠNG</w:t>
            </w:r>
          </w:p>
          <w:p w14:paraId="70EC0783" w14:textId="77777777" w:rsidR="00921882" w:rsidRPr="00D868D2" w:rsidRDefault="00921882" w:rsidP="00BC26B0">
            <w:pPr>
              <w:jc w:val="center"/>
              <w:rPr>
                <w:rFonts w:ascii="Times New Roman" w:hAnsi="Times New Roman" w:cs="Times New Roman"/>
                <w:b/>
                <w:sz w:val="28"/>
                <w:szCs w:val="28"/>
              </w:rPr>
            </w:pPr>
            <w:r w:rsidRPr="00D868D2">
              <w:rPr>
                <w:rFonts w:ascii="Times New Roman" w:hAnsi="Times New Roman" w:cs="Times New Roman"/>
                <w:b/>
                <w:sz w:val="28"/>
                <w:szCs w:val="28"/>
              </w:rPr>
              <w:t>BAN TUYÊN GIÁO VÀ DÂN VẬN</w:t>
            </w:r>
          </w:p>
          <w:p w14:paraId="29E90F59" w14:textId="77777777" w:rsidR="00921882" w:rsidRPr="00D868D2" w:rsidRDefault="00921882" w:rsidP="00BC26B0">
            <w:pPr>
              <w:jc w:val="center"/>
              <w:rPr>
                <w:rFonts w:ascii="Times New Roman" w:hAnsi="Times New Roman" w:cs="Times New Roman"/>
                <w:b/>
                <w:sz w:val="28"/>
                <w:szCs w:val="28"/>
              </w:rPr>
            </w:pPr>
            <w:r w:rsidRPr="00D868D2">
              <w:rPr>
                <w:rFonts w:ascii="Times New Roman" w:hAnsi="Times New Roman" w:cs="Times New Roman"/>
                <w:b/>
                <w:sz w:val="28"/>
                <w:szCs w:val="28"/>
              </w:rPr>
              <w:t>*</w:t>
            </w:r>
          </w:p>
          <w:p w14:paraId="6CFE8C64" w14:textId="3432C7C6" w:rsidR="00921882" w:rsidRPr="00D868D2" w:rsidRDefault="00921882" w:rsidP="00BC26B0">
            <w:pPr>
              <w:jc w:val="center"/>
              <w:rPr>
                <w:rFonts w:ascii="Times New Roman" w:hAnsi="Times New Roman" w:cs="Times New Roman"/>
                <w:sz w:val="28"/>
                <w:szCs w:val="28"/>
              </w:rPr>
            </w:pPr>
            <w:r w:rsidRPr="00D868D2">
              <w:rPr>
                <w:rFonts w:ascii="Times New Roman" w:hAnsi="Times New Roman" w:cs="Times New Roman"/>
                <w:sz w:val="28"/>
                <w:szCs w:val="28"/>
              </w:rPr>
              <w:t>Số       -CV/BTGDV</w:t>
            </w:r>
          </w:p>
          <w:p w14:paraId="0A190A61" w14:textId="77777777" w:rsidR="00031898" w:rsidRDefault="00921882" w:rsidP="00C94536">
            <w:pPr>
              <w:jc w:val="center"/>
              <w:rPr>
                <w:rFonts w:ascii="Times New Roman" w:hAnsi="Times New Roman" w:cs="Times New Roman"/>
                <w:i/>
                <w:iCs/>
                <w:sz w:val="24"/>
                <w:szCs w:val="24"/>
              </w:rPr>
            </w:pPr>
            <w:r w:rsidRPr="00921882">
              <w:rPr>
                <w:rFonts w:ascii="Times New Roman" w:hAnsi="Times New Roman" w:cs="Times New Roman"/>
                <w:i/>
                <w:iCs/>
                <w:sz w:val="24"/>
                <w:szCs w:val="24"/>
              </w:rPr>
              <w:t xml:space="preserve">V/v </w:t>
            </w:r>
            <w:r w:rsidR="00031898">
              <w:rPr>
                <w:rFonts w:ascii="Times New Roman" w:hAnsi="Times New Roman" w:cs="Times New Roman"/>
                <w:i/>
                <w:iCs/>
                <w:sz w:val="24"/>
                <w:szCs w:val="24"/>
              </w:rPr>
              <w:t>tuyên truyền Đại hội đại biểu toàn quốc</w:t>
            </w:r>
          </w:p>
          <w:p w14:paraId="026EB179" w14:textId="018376EA" w:rsidR="00031898" w:rsidRDefault="00031898" w:rsidP="006B59D8">
            <w:pPr>
              <w:jc w:val="center"/>
              <w:rPr>
                <w:rFonts w:ascii="Times New Roman" w:hAnsi="Times New Roman" w:cs="Times New Roman"/>
                <w:i/>
                <w:iCs/>
                <w:sz w:val="24"/>
                <w:szCs w:val="24"/>
              </w:rPr>
            </w:pPr>
            <w:r>
              <w:rPr>
                <w:rFonts w:ascii="Times New Roman" w:hAnsi="Times New Roman" w:cs="Times New Roman"/>
                <w:i/>
                <w:iCs/>
                <w:sz w:val="24"/>
                <w:szCs w:val="24"/>
              </w:rPr>
              <w:t xml:space="preserve"> Công đoàn Việt Nam lần thứ XIV và Đại hội đại biểu toàn quốc </w:t>
            </w:r>
            <w:r w:rsidR="007D1017">
              <w:rPr>
                <w:rFonts w:ascii="Times New Roman" w:hAnsi="Times New Roman" w:cs="Times New Roman"/>
                <w:i/>
                <w:iCs/>
                <w:sz w:val="24"/>
                <w:szCs w:val="24"/>
              </w:rPr>
              <w:t>lần thứ IX</w:t>
            </w:r>
            <w:r w:rsidR="007D1017">
              <w:rPr>
                <w:rFonts w:ascii="Times New Roman" w:hAnsi="Times New Roman" w:cs="Times New Roman"/>
                <w:i/>
                <w:iCs/>
                <w:sz w:val="24"/>
                <w:szCs w:val="24"/>
              </w:rPr>
              <w:t xml:space="preserve"> </w:t>
            </w:r>
            <w:r>
              <w:rPr>
                <w:rFonts w:ascii="Times New Roman" w:hAnsi="Times New Roman" w:cs="Times New Roman"/>
                <w:i/>
                <w:iCs/>
                <w:sz w:val="24"/>
                <w:szCs w:val="24"/>
              </w:rPr>
              <w:t xml:space="preserve">Hội Nông dân Việt Nam </w:t>
            </w:r>
          </w:p>
          <w:p w14:paraId="7C5CC7F8" w14:textId="6B9B2128" w:rsidR="00921882" w:rsidRPr="00721EC6" w:rsidRDefault="00921882" w:rsidP="00C94536">
            <w:pPr>
              <w:jc w:val="center"/>
              <w:rPr>
                <w:rFonts w:ascii="Times New Roman" w:hAnsi="Times New Roman" w:cs="Times New Roman"/>
                <w:i/>
                <w:iCs/>
                <w:sz w:val="24"/>
                <w:szCs w:val="24"/>
              </w:rPr>
            </w:pPr>
          </w:p>
        </w:tc>
        <w:tc>
          <w:tcPr>
            <w:tcW w:w="4394" w:type="dxa"/>
          </w:tcPr>
          <w:p w14:paraId="0E7067D0" w14:textId="77777777" w:rsidR="00921882" w:rsidRPr="00D868D2" w:rsidRDefault="00921882" w:rsidP="00BC26B0">
            <w:pPr>
              <w:jc w:val="center"/>
              <w:rPr>
                <w:rFonts w:ascii="Times New Roman" w:hAnsi="Times New Roman" w:cs="Times New Roman"/>
                <w:b/>
                <w:sz w:val="30"/>
                <w:szCs w:val="30"/>
              </w:rPr>
            </w:pPr>
            <w:r w:rsidRPr="00D868D2">
              <w:rPr>
                <w:rFonts w:ascii="Times New Roman" w:hAnsi="Times New Roman" w:cs="Times New Roman"/>
                <w:b/>
                <w:sz w:val="30"/>
                <w:szCs w:val="30"/>
              </w:rPr>
              <w:t>ĐẢNG CỘNG SẢN VIỆT NAM</w:t>
            </w:r>
          </w:p>
          <w:p w14:paraId="094B4DA3" w14:textId="589868BC" w:rsidR="00921882" w:rsidRPr="00D868D2" w:rsidRDefault="000045A0" w:rsidP="00BC26B0">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9F6D76D" wp14:editId="7F302CF3">
                      <wp:simplePos x="0" y="0"/>
                      <wp:positionH relativeFrom="column">
                        <wp:posOffset>-10795</wp:posOffset>
                      </wp:positionH>
                      <wp:positionV relativeFrom="paragraph">
                        <wp:posOffset>26035</wp:posOffset>
                      </wp:positionV>
                      <wp:extent cx="2695575" cy="0"/>
                      <wp:effectExtent l="0" t="0" r="0" b="0"/>
                      <wp:wrapNone/>
                      <wp:docPr id="1058802568" name="Straight Connector 1"/>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591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2.05pt" to="211.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" strokecolor="black [3200]" strokeweight=".5pt">
                      <v:stroke joinstyle="miter"/>
                    </v:line>
                  </w:pict>
                </mc:Fallback>
              </mc:AlternateContent>
            </w:r>
          </w:p>
          <w:p w14:paraId="28EE2D19" w14:textId="1F6CC136" w:rsidR="00921882" w:rsidRPr="00D868D2" w:rsidRDefault="00921882" w:rsidP="00BC26B0">
            <w:pPr>
              <w:jc w:val="center"/>
              <w:rPr>
                <w:rFonts w:ascii="Times New Roman" w:hAnsi="Times New Roman" w:cs="Times New Roman"/>
                <w:i/>
                <w:iCs/>
                <w:sz w:val="28"/>
                <w:szCs w:val="28"/>
              </w:rPr>
            </w:pPr>
            <w:r w:rsidRPr="00D868D2">
              <w:rPr>
                <w:rFonts w:ascii="Times New Roman" w:hAnsi="Times New Roman" w:cs="Times New Roman"/>
                <w:i/>
                <w:iCs/>
                <w:sz w:val="28"/>
                <w:szCs w:val="28"/>
              </w:rPr>
              <w:t xml:space="preserve">Hà Nội, ngày     tháng </w:t>
            </w:r>
            <w:r w:rsidR="006B59D8">
              <w:rPr>
                <w:rFonts w:ascii="Times New Roman" w:hAnsi="Times New Roman" w:cs="Times New Roman"/>
                <w:i/>
                <w:iCs/>
                <w:sz w:val="28"/>
                <w:szCs w:val="28"/>
              </w:rPr>
              <w:t>5</w:t>
            </w:r>
            <w:r w:rsidRPr="00D868D2">
              <w:rPr>
                <w:rFonts w:ascii="Times New Roman" w:hAnsi="Times New Roman" w:cs="Times New Roman"/>
                <w:i/>
                <w:iCs/>
                <w:sz w:val="28"/>
                <w:szCs w:val="28"/>
              </w:rPr>
              <w:t xml:space="preserve"> năm 202</w:t>
            </w:r>
            <w:r w:rsidR="00C94536">
              <w:rPr>
                <w:rFonts w:ascii="Times New Roman" w:hAnsi="Times New Roman" w:cs="Times New Roman"/>
                <w:i/>
                <w:iCs/>
                <w:sz w:val="28"/>
                <w:szCs w:val="28"/>
              </w:rPr>
              <w:t>6</w:t>
            </w:r>
          </w:p>
          <w:p w14:paraId="5444EB7A" w14:textId="77777777" w:rsidR="00921882" w:rsidRPr="00D868D2" w:rsidRDefault="00921882" w:rsidP="00BC26B0">
            <w:pPr>
              <w:jc w:val="center"/>
              <w:rPr>
                <w:rFonts w:ascii="Times New Roman" w:hAnsi="Times New Roman" w:cs="Times New Roman"/>
                <w:b/>
                <w:sz w:val="28"/>
                <w:szCs w:val="28"/>
              </w:rPr>
            </w:pPr>
          </w:p>
        </w:tc>
      </w:tr>
    </w:tbl>
    <w:p w14:paraId="75FE2892" w14:textId="77777777" w:rsidR="00921882" w:rsidRPr="00D868D2" w:rsidRDefault="00921882" w:rsidP="00921882">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34"/>
      </w:tblGrid>
      <w:tr w:rsidR="00921882" w14:paraId="71FE2743" w14:textId="77777777" w:rsidTr="006E1F2F">
        <w:tc>
          <w:tcPr>
            <w:tcW w:w="2122" w:type="dxa"/>
          </w:tcPr>
          <w:p w14:paraId="326763D9" w14:textId="77777777" w:rsidR="00921882" w:rsidRPr="00D868D2" w:rsidRDefault="00921882" w:rsidP="00BC26B0">
            <w:pPr>
              <w:jc w:val="right"/>
              <w:rPr>
                <w:rFonts w:ascii="Times New Roman" w:hAnsi="Times New Roman" w:cs="Times New Roman"/>
                <w:i/>
                <w:iCs/>
                <w:sz w:val="28"/>
                <w:szCs w:val="28"/>
              </w:rPr>
            </w:pPr>
            <w:r w:rsidRPr="00D868D2">
              <w:rPr>
                <w:rFonts w:ascii="Times New Roman" w:hAnsi="Times New Roman" w:cs="Times New Roman"/>
                <w:i/>
                <w:iCs/>
                <w:sz w:val="28"/>
                <w:szCs w:val="28"/>
              </w:rPr>
              <w:t>Kính gửi:</w:t>
            </w:r>
          </w:p>
          <w:p w14:paraId="436E4A95" w14:textId="77777777" w:rsidR="00921882" w:rsidRDefault="00921882" w:rsidP="00BC26B0">
            <w:pPr>
              <w:rPr>
                <w:rFonts w:ascii="Times New Roman" w:hAnsi="Times New Roman" w:cs="Times New Roman"/>
                <w:sz w:val="28"/>
                <w:szCs w:val="28"/>
              </w:rPr>
            </w:pPr>
          </w:p>
        </w:tc>
        <w:tc>
          <w:tcPr>
            <w:tcW w:w="6934" w:type="dxa"/>
          </w:tcPr>
          <w:p w14:paraId="79300C4B" w14:textId="77777777" w:rsidR="006E1F2F" w:rsidRDefault="00921882" w:rsidP="00BC26B0">
            <w:pPr>
              <w:rPr>
                <w:rFonts w:ascii="Times New Roman" w:hAnsi="Times New Roman" w:cs="Times New Roman"/>
                <w:sz w:val="28"/>
                <w:szCs w:val="28"/>
              </w:rPr>
            </w:pPr>
            <w:r w:rsidRPr="00D868D2">
              <w:rPr>
                <w:rFonts w:ascii="Times New Roman" w:hAnsi="Times New Roman" w:cs="Times New Roman"/>
                <w:sz w:val="28"/>
                <w:szCs w:val="28"/>
              </w:rPr>
              <w:t xml:space="preserve">- Các </w:t>
            </w:r>
            <w:r w:rsidR="006E1F2F">
              <w:rPr>
                <w:rFonts w:ascii="Times New Roman" w:hAnsi="Times New Roman" w:cs="Times New Roman"/>
                <w:sz w:val="28"/>
                <w:szCs w:val="28"/>
              </w:rPr>
              <w:t>cấp ủy</w:t>
            </w:r>
            <w:r w:rsidRPr="00D868D2">
              <w:rPr>
                <w:rFonts w:ascii="Times New Roman" w:hAnsi="Times New Roman" w:cs="Times New Roman"/>
                <w:sz w:val="28"/>
                <w:szCs w:val="28"/>
              </w:rPr>
              <w:t xml:space="preserve"> trực thuộc </w:t>
            </w:r>
          </w:p>
          <w:p w14:paraId="4354951A" w14:textId="77777777" w:rsidR="00921882" w:rsidRDefault="00921882" w:rsidP="00BC26B0">
            <w:pPr>
              <w:rPr>
                <w:rFonts w:ascii="Times New Roman" w:hAnsi="Times New Roman" w:cs="Times New Roman"/>
                <w:sz w:val="28"/>
                <w:szCs w:val="28"/>
              </w:rPr>
            </w:pPr>
            <w:r w:rsidRPr="00D868D2">
              <w:rPr>
                <w:rFonts w:ascii="Times New Roman" w:hAnsi="Times New Roman" w:cs="Times New Roman"/>
                <w:sz w:val="28"/>
                <w:szCs w:val="28"/>
              </w:rPr>
              <w:t>Đảng ủy Mặt trận Tổ quốc, các đoàn thể Trung ương</w:t>
            </w:r>
          </w:p>
          <w:p w14:paraId="1EE8EA07" w14:textId="77777777" w:rsidR="00C94536" w:rsidRPr="00D868D2" w:rsidRDefault="00C94536" w:rsidP="00BC26B0">
            <w:pPr>
              <w:rPr>
                <w:rFonts w:ascii="Times New Roman" w:hAnsi="Times New Roman" w:cs="Times New Roman"/>
                <w:sz w:val="28"/>
                <w:szCs w:val="28"/>
              </w:rPr>
            </w:pPr>
            <w:r>
              <w:rPr>
                <w:rFonts w:ascii="Times New Roman" w:hAnsi="Times New Roman" w:cs="Times New Roman"/>
                <w:sz w:val="28"/>
                <w:szCs w:val="28"/>
              </w:rPr>
              <w:t>- Các cơ quan báo chí trực thuộc</w:t>
            </w:r>
          </w:p>
          <w:p w14:paraId="6866D160" w14:textId="77777777" w:rsidR="00C94536" w:rsidRDefault="00C94536" w:rsidP="00C94536">
            <w:pPr>
              <w:rPr>
                <w:rFonts w:ascii="Times New Roman" w:hAnsi="Times New Roman" w:cs="Times New Roman"/>
                <w:sz w:val="28"/>
                <w:szCs w:val="28"/>
              </w:rPr>
            </w:pPr>
            <w:r w:rsidRPr="00D868D2">
              <w:rPr>
                <w:rFonts w:ascii="Times New Roman" w:hAnsi="Times New Roman" w:cs="Times New Roman"/>
                <w:sz w:val="28"/>
                <w:szCs w:val="28"/>
              </w:rPr>
              <w:t>Đảng ủy Mặt trận Tổ quốc, các đoàn thể Trung ương</w:t>
            </w:r>
          </w:p>
          <w:p w14:paraId="4B7B50FA" w14:textId="77777777" w:rsidR="006E1F2F" w:rsidRDefault="006E1F2F" w:rsidP="00BC26B0">
            <w:pPr>
              <w:rPr>
                <w:rFonts w:ascii="Times New Roman" w:hAnsi="Times New Roman" w:cs="Times New Roman"/>
                <w:sz w:val="28"/>
                <w:szCs w:val="28"/>
              </w:rPr>
            </w:pPr>
          </w:p>
          <w:p w14:paraId="54DE5F62" w14:textId="77777777" w:rsidR="00921882" w:rsidRDefault="00921882" w:rsidP="00BC26B0">
            <w:pPr>
              <w:rPr>
                <w:rFonts w:ascii="Times New Roman" w:hAnsi="Times New Roman" w:cs="Times New Roman"/>
                <w:sz w:val="28"/>
                <w:szCs w:val="28"/>
              </w:rPr>
            </w:pPr>
          </w:p>
        </w:tc>
      </w:tr>
    </w:tbl>
    <w:p w14:paraId="0C3C1E53" w14:textId="2FF2C03C" w:rsidR="008A4007" w:rsidRDefault="00921882" w:rsidP="00DD7828">
      <w:pPr>
        <w:pStyle w:val="NormalWeb"/>
        <w:spacing w:before="80" w:after="80" w:line="330" w:lineRule="exact"/>
        <w:jc w:val="both"/>
        <w:rPr>
          <w:sz w:val="28"/>
          <w:szCs w:val="28"/>
        </w:rPr>
      </w:pPr>
      <w:r>
        <w:rPr>
          <w:sz w:val="28"/>
          <w:szCs w:val="28"/>
        </w:rPr>
        <w:tab/>
      </w:r>
      <w:r w:rsidR="008A4007" w:rsidRPr="008A4007">
        <w:rPr>
          <w:sz w:val="28"/>
          <w:szCs w:val="28"/>
        </w:rPr>
        <w:t xml:space="preserve">Thực hiện Hướng dẫn số 20-HD/BTGDVTW ngày 15/5/2026 của Ban Tuyên giáo và Dân vận Trung ương về tuyên truyền Đại hội đại biểu toàn quốc lần thứ XIV Công đoàn Việt Nam, nhiệm kỳ 2026 - 2031 và Công văn số 1154-CV/BTGDVTW ngày 13/5/2026 của Ban Tuyên giáo và Dân vận Trung ương về việc tuyên truyền Đại hội đại biểu toàn quốc </w:t>
      </w:r>
      <w:r w:rsidR="00EE0958" w:rsidRPr="008A4007">
        <w:rPr>
          <w:sz w:val="28"/>
          <w:szCs w:val="28"/>
        </w:rPr>
        <w:t>lần thứ IX</w:t>
      </w:r>
      <w:r w:rsidR="00EE0958">
        <w:rPr>
          <w:sz w:val="28"/>
          <w:szCs w:val="28"/>
        </w:rPr>
        <w:t xml:space="preserve"> </w:t>
      </w:r>
      <w:r w:rsidR="008A4007" w:rsidRPr="008A4007">
        <w:rPr>
          <w:sz w:val="28"/>
          <w:szCs w:val="28"/>
        </w:rPr>
        <w:t>Hội Nông dân Việt Nam, nhiệm kỳ 2026 - 2031, Ban Tuyên giáo và Dân vận Đảng ủy Mặt trận Tổ quốc, các đoàn thể Trung ương đề nghị các cấp ủy</w:t>
      </w:r>
      <w:r w:rsidR="00671CDD">
        <w:rPr>
          <w:sz w:val="28"/>
          <w:szCs w:val="28"/>
        </w:rPr>
        <w:t xml:space="preserve"> và các cơ quan báo chí trực thuộc</w:t>
      </w:r>
      <w:r w:rsidR="008A4007" w:rsidRPr="008A4007">
        <w:rPr>
          <w:sz w:val="28"/>
          <w:szCs w:val="28"/>
        </w:rPr>
        <w:t xml:space="preserve"> tập trung triển khai công tác tuyên truyền với các nội dung sau:</w:t>
      </w:r>
    </w:p>
    <w:p w14:paraId="4B232409" w14:textId="43CA31F3" w:rsidR="0093782D" w:rsidRDefault="006B59D8" w:rsidP="0093782D">
      <w:pPr>
        <w:pStyle w:val="NormalWeb"/>
        <w:spacing w:before="80" w:after="80" w:line="330" w:lineRule="exact"/>
        <w:ind w:firstLine="709"/>
        <w:jc w:val="both"/>
        <w:rPr>
          <w:rFonts w:eastAsia="Times New Roman"/>
          <w:kern w:val="0"/>
          <w:sz w:val="28"/>
          <w:szCs w:val="28"/>
          <w14:ligatures w14:val="none"/>
        </w:rPr>
      </w:pPr>
      <w:r>
        <w:rPr>
          <w:rFonts w:ascii="Times New Roman Bold" w:hAnsi="Times New Roman Bold"/>
          <w:b/>
          <w:bCs/>
          <w:spacing w:val="-12"/>
          <w:sz w:val="28"/>
          <w:szCs w:val="28"/>
        </w:rPr>
        <w:t>1.</w:t>
      </w:r>
      <w:r w:rsidR="0093782D">
        <w:rPr>
          <w:rFonts w:ascii="Times New Roman Bold" w:hAnsi="Times New Roman Bold"/>
          <w:b/>
          <w:bCs/>
          <w:spacing w:val="-12"/>
          <w:sz w:val="28"/>
          <w:szCs w:val="28"/>
        </w:rPr>
        <w:t xml:space="preserve"> </w:t>
      </w:r>
      <w:r w:rsidR="0093782D" w:rsidRPr="0093782D">
        <w:rPr>
          <w:rFonts w:eastAsia="Times New Roman"/>
          <w:kern w:val="0"/>
          <w:sz w:val="28"/>
          <w:szCs w:val="28"/>
          <w14:ligatures w14:val="none"/>
        </w:rPr>
        <w:t>Các cấp ủy căn cứ Hướng dẫn số 20-HD/BTGDVTW ngày 15/5/2026 và Công văn số 1154-CV/BTGDVTW ngày 13/5/2026 của Ban Tuyên giáo và Dân vận Trung ương, cùng các đề cương tuyên truyền kèm theo, chủ động xây dựng kế hoạch và tổ chức tuyên truyền sâu rộng về Đại hội đại biểu toàn quốc lần thứ XIV Công đoàn Việt Nam và Đại hội đại biểu toàn quốc lần thứ IX</w:t>
      </w:r>
      <w:r w:rsidR="007D1017">
        <w:rPr>
          <w:rFonts w:eastAsia="Times New Roman"/>
          <w:kern w:val="0"/>
          <w:sz w:val="28"/>
          <w:szCs w:val="28"/>
          <w14:ligatures w14:val="none"/>
        </w:rPr>
        <w:t xml:space="preserve"> </w:t>
      </w:r>
      <w:r w:rsidR="007D1017" w:rsidRPr="0093782D">
        <w:rPr>
          <w:rFonts w:eastAsia="Times New Roman"/>
          <w:kern w:val="0"/>
          <w:sz w:val="28"/>
          <w:szCs w:val="28"/>
          <w14:ligatures w14:val="none"/>
        </w:rPr>
        <w:t xml:space="preserve">Hội Nông dân Việt Nam </w:t>
      </w:r>
      <w:r w:rsidR="0093782D" w:rsidRPr="0093782D">
        <w:rPr>
          <w:rFonts w:eastAsia="Times New Roman"/>
          <w:kern w:val="0"/>
          <w:sz w:val="28"/>
          <w:szCs w:val="28"/>
          <w14:ligatures w14:val="none"/>
        </w:rPr>
        <w:t xml:space="preserve"> trong cán bộ, đảng viên, đoàn viên, hội viên thuộc cơ quan, </w:t>
      </w:r>
      <w:r w:rsidR="007D1017">
        <w:rPr>
          <w:rFonts w:eastAsia="Times New Roman"/>
          <w:kern w:val="0"/>
          <w:sz w:val="28"/>
          <w:szCs w:val="28"/>
          <w14:ligatures w14:val="none"/>
        </w:rPr>
        <w:t>tổ chức</w:t>
      </w:r>
      <w:r w:rsidR="0093782D" w:rsidRPr="0093782D">
        <w:rPr>
          <w:rFonts w:eastAsia="Times New Roman"/>
          <w:kern w:val="0"/>
          <w:sz w:val="28"/>
          <w:szCs w:val="28"/>
          <w14:ligatures w14:val="none"/>
        </w:rPr>
        <w:t xml:space="preserve"> mình. </w:t>
      </w:r>
    </w:p>
    <w:p w14:paraId="0129998D" w14:textId="7E309955" w:rsidR="006B59D8" w:rsidRDefault="0093782D" w:rsidP="006B59D8">
      <w:pPr>
        <w:pStyle w:val="NormalWeb"/>
        <w:spacing w:before="80" w:after="80" w:line="330" w:lineRule="exact"/>
        <w:ind w:firstLine="709"/>
        <w:jc w:val="both"/>
        <w:rPr>
          <w:rFonts w:eastAsia="Times New Roman"/>
          <w:kern w:val="0"/>
          <w:sz w:val="28"/>
          <w:szCs w:val="28"/>
          <w14:ligatures w14:val="none"/>
        </w:rPr>
      </w:pPr>
      <w:r>
        <w:rPr>
          <w:rFonts w:eastAsia="Times New Roman"/>
          <w:kern w:val="0"/>
          <w:sz w:val="28"/>
          <w:szCs w:val="28"/>
          <w14:ligatures w14:val="none"/>
        </w:rPr>
        <w:t xml:space="preserve">- </w:t>
      </w:r>
      <w:r w:rsidRPr="0093782D">
        <w:rPr>
          <w:rFonts w:eastAsia="Times New Roman"/>
          <w:kern w:val="0"/>
          <w:sz w:val="28"/>
          <w:szCs w:val="28"/>
          <w14:ligatures w14:val="none"/>
        </w:rPr>
        <w:t xml:space="preserve">Nội dung tuyên truyền cần bám sát Đề cương tuyên truyền Đại hội đại biểu toàn quốc lần thứ XIV Công đoàn Việt Nam và Đề cương tuyên truyền Đại hội đại biểu toàn quốc </w:t>
      </w:r>
      <w:r w:rsidR="007D1017" w:rsidRPr="0093782D">
        <w:rPr>
          <w:rFonts w:eastAsia="Times New Roman"/>
          <w:kern w:val="0"/>
          <w:sz w:val="28"/>
          <w:szCs w:val="28"/>
          <w14:ligatures w14:val="none"/>
        </w:rPr>
        <w:t xml:space="preserve">lần thứ IX </w:t>
      </w:r>
      <w:r w:rsidRPr="0093782D">
        <w:rPr>
          <w:rFonts w:eastAsia="Times New Roman"/>
          <w:kern w:val="0"/>
          <w:sz w:val="28"/>
          <w:szCs w:val="28"/>
          <w14:ligatures w14:val="none"/>
        </w:rPr>
        <w:t xml:space="preserve">Hội Nông dân Việt Nam do Ban Tuyên giáo và Dân vận Trung ương phối hợp với Tổng Liên đoàn Lao động Việt Nam, Trung ương Hội Nông dân Việt Nam biên soạn; bảo đảm thống nhất, thiết thực, hiệu quả và phù hợp với tình hình thực tiễn của từng cơ quan, </w:t>
      </w:r>
      <w:r w:rsidR="007D1017">
        <w:rPr>
          <w:rFonts w:eastAsia="Times New Roman"/>
          <w:kern w:val="0"/>
          <w:sz w:val="28"/>
          <w:szCs w:val="28"/>
          <w14:ligatures w14:val="none"/>
        </w:rPr>
        <w:t>tổ chức</w:t>
      </w:r>
      <w:r w:rsidRPr="0093782D">
        <w:rPr>
          <w:rFonts w:eastAsia="Times New Roman"/>
          <w:kern w:val="0"/>
          <w:sz w:val="28"/>
          <w:szCs w:val="28"/>
          <w14:ligatures w14:val="none"/>
        </w:rPr>
        <w:t xml:space="preserve">. </w:t>
      </w:r>
    </w:p>
    <w:p w14:paraId="321549C2" w14:textId="77777777" w:rsidR="006B59D8" w:rsidRDefault="006B59D8" w:rsidP="006B59D8">
      <w:pPr>
        <w:pStyle w:val="NormalWeb"/>
        <w:spacing w:before="80" w:after="80" w:line="330" w:lineRule="exact"/>
        <w:ind w:firstLine="709"/>
        <w:jc w:val="both"/>
        <w:rPr>
          <w:rFonts w:eastAsia="Times New Roman"/>
          <w:kern w:val="0"/>
          <w:sz w:val="28"/>
          <w:szCs w:val="28"/>
          <w14:ligatures w14:val="none"/>
        </w:rPr>
      </w:pPr>
      <w:r>
        <w:rPr>
          <w:rFonts w:eastAsia="Times New Roman"/>
          <w:kern w:val="0"/>
          <w:sz w:val="28"/>
          <w:szCs w:val="28"/>
          <w14:ligatures w14:val="none"/>
        </w:rPr>
        <w:t xml:space="preserve">- </w:t>
      </w:r>
      <w:r w:rsidR="0093782D" w:rsidRPr="0093782D">
        <w:rPr>
          <w:rFonts w:eastAsia="Times New Roman"/>
          <w:kern w:val="0"/>
          <w:sz w:val="28"/>
          <w:szCs w:val="28"/>
          <w14:ligatures w14:val="none"/>
        </w:rPr>
        <w:t xml:space="preserve">Đẩy mạnh tuyên truyền về vị trí, vai trò, truyền thống vẻ vang của tổ chức Công đoàn Việt Nam, Hội Nông dân Việt Nam; kết quả nổi bật trong nhiệm kỳ qua; phương hướng, mục tiêu, nhiệm vụ nhiệm kỳ 2026 - 2031; đồng thời cổ vũ các phong trào thi đua yêu nước, các công trình, phần việc chào mừng Đại hội. </w:t>
      </w:r>
    </w:p>
    <w:p w14:paraId="0D7D19C3" w14:textId="3279A64F" w:rsidR="00E519EC" w:rsidRPr="006B59D8" w:rsidRDefault="006B59D8" w:rsidP="006B59D8">
      <w:pPr>
        <w:pStyle w:val="NormalWeb"/>
        <w:spacing w:before="80" w:after="80" w:line="330" w:lineRule="exact"/>
        <w:ind w:firstLine="709"/>
        <w:jc w:val="both"/>
        <w:rPr>
          <w:rFonts w:ascii="Times New Roman Bold" w:hAnsi="Times New Roman Bold"/>
          <w:b/>
          <w:bCs/>
          <w:spacing w:val="-12"/>
          <w:sz w:val="28"/>
          <w:szCs w:val="28"/>
        </w:rPr>
      </w:pPr>
      <w:r>
        <w:rPr>
          <w:rFonts w:eastAsia="Times New Roman"/>
          <w:kern w:val="0"/>
          <w:sz w:val="28"/>
          <w:szCs w:val="28"/>
          <w14:ligatures w14:val="none"/>
        </w:rPr>
        <w:t xml:space="preserve">- </w:t>
      </w:r>
      <w:r w:rsidR="0093782D" w:rsidRPr="0093782D">
        <w:rPr>
          <w:rFonts w:eastAsia="Times New Roman"/>
          <w:kern w:val="0"/>
          <w:sz w:val="28"/>
          <w:szCs w:val="28"/>
          <w14:ligatures w14:val="none"/>
        </w:rPr>
        <w:t xml:space="preserve">Chủ động nắm bắt tình hình tư tưởng, dư luận xã hội liên quan đến Đại hội; kịp thời định hướng thông tin, đấu tranh phản bác các quan điểm sai trái, xuyên tạc, góp phần tổ chức thành công Đại hội đại biểu toàn quốc lần thứ XIV Công đoàn Việt Nam và Đại hội đại biểu toàn quốc </w:t>
      </w:r>
      <w:r w:rsidR="00EE0958" w:rsidRPr="0093782D">
        <w:rPr>
          <w:rFonts w:eastAsia="Times New Roman"/>
          <w:kern w:val="0"/>
          <w:sz w:val="28"/>
          <w:szCs w:val="28"/>
          <w14:ligatures w14:val="none"/>
        </w:rPr>
        <w:t>lần thứ IX</w:t>
      </w:r>
      <w:r w:rsidR="00EE0958">
        <w:rPr>
          <w:rFonts w:eastAsia="Times New Roman"/>
          <w:kern w:val="0"/>
          <w:sz w:val="28"/>
          <w:szCs w:val="28"/>
          <w14:ligatures w14:val="none"/>
        </w:rPr>
        <w:t xml:space="preserve"> </w:t>
      </w:r>
      <w:r w:rsidR="0093782D" w:rsidRPr="0093782D">
        <w:rPr>
          <w:rFonts w:eastAsia="Times New Roman"/>
          <w:kern w:val="0"/>
          <w:sz w:val="28"/>
          <w:szCs w:val="28"/>
          <w14:ligatures w14:val="none"/>
        </w:rPr>
        <w:t>Hội Nông dân Việt Nam.</w:t>
      </w:r>
    </w:p>
    <w:p w14:paraId="34D790A1" w14:textId="4D1961B4" w:rsidR="00DD7828" w:rsidRPr="00C06225" w:rsidRDefault="006B59D8" w:rsidP="006B59D8">
      <w:pPr>
        <w:pStyle w:val="NormalWeb"/>
        <w:spacing w:before="80" w:after="80" w:line="330" w:lineRule="exact"/>
        <w:ind w:firstLine="709"/>
        <w:jc w:val="both"/>
        <w:rPr>
          <w:b/>
          <w:bCs/>
          <w:spacing w:val="-6"/>
          <w:sz w:val="28"/>
          <w:szCs w:val="28"/>
        </w:rPr>
      </w:pPr>
      <w:r w:rsidRPr="00C06225">
        <w:rPr>
          <w:b/>
          <w:bCs/>
          <w:spacing w:val="-6"/>
          <w:sz w:val="28"/>
          <w:szCs w:val="28"/>
        </w:rPr>
        <w:lastRenderedPageBreak/>
        <w:t>2</w:t>
      </w:r>
      <w:r w:rsidR="008A4007" w:rsidRPr="00C06225">
        <w:rPr>
          <w:b/>
          <w:bCs/>
          <w:spacing w:val="-6"/>
          <w:sz w:val="28"/>
          <w:szCs w:val="28"/>
        </w:rPr>
        <w:t xml:space="preserve">. </w:t>
      </w:r>
      <w:r w:rsidR="008A4007" w:rsidRPr="00C06225">
        <w:rPr>
          <w:spacing w:val="-6"/>
          <w:sz w:val="28"/>
          <w:szCs w:val="28"/>
        </w:rPr>
        <w:t>Đối với các cơ quan báo chí trực thuộc</w:t>
      </w:r>
      <w:r w:rsidR="008A4007" w:rsidRPr="00C06225">
        <w:rPr>
          <w:b/>
          <w:bCs/>
          <w:spacing w:val="-6"/>
          <w:sz w:val="28"/>
          <w:szCs w:val="28"/>
        </w:rPr>
        <w:t xml:space="preserve"> </w:t>
      </w:r>
      <w:r w:rsidRPr="00C06225">
        <w:rPr>
          <w:b/>
          <w:bCs/>
          <w:spacing w:val="-6"/>
          <w:sz w:val="28"/>
          <w:szCs w:val="28"/>
        </w:rPr>
        <w:t>c</w:t>
      </w:r>
      <w:r w:rsidR="008A4007" w:rsidRPr="00C06225">
        <w:rPr>
          <w:spacing w:val="-6"/>
          <w:sz w:val="28"/>
          <w:szCs w:val="28"/>
        </w:rPr>
        <w:t xml:space="preserve">hủ động xây dựng kế hoạch tuyên truyền toàn diện, đồng bộ trước, trong và sau Đại hội đại biểu toàn quốc lần thứ XIV Công đoàn Việt Nam và Đại hội đại biểu toàn quốc </w:t>
      </w:r>
      <w:r w:rsidRPr="00C06225">
        <w:rPr>
          <w:spacing w:val="-6"/>
          <w:sz w:val="28"/>
          <w:szCs w:val="28"/>
        </w:rPr>
        <w:t>lần thứ IX</w:t>
      </w:r>
      <w:r w:rsidRPr="00C06225">
        <w:rPr>
          <w:spacing w:val="-6"/>
          <w:sz w:val="28"/>
          <w:szCs w:val="28"/>
        </w:rPr>
        <w:t xml:space="preserve"> </w:t>
      </w:r>
      <w:r w:rsidR="008A4007" w:rsidRPr="00C06225">
        <w:rPr>
          <w:spacing w:val="-6"/>
          <w:sz w:val="28"/>
          <w:szCs w:val="28"/>
        </w:rPr>
        <w:t xml:space="preserve">Hội Nông dân Việt Nam. </w:t>
      </w:r>
    </w:p>
    <w:p w14:paraId="6E848F9A" w14:textId="3033B3F5" w:rsidR="00DD7828" w:rsidRDefault="00DD7828" w:rsidP="00DD7828">
      <w:pPr>
        <w:pStyle w:val="NormalWeb"/>
        <w:spacing w:before="80" w:after="80" w:line="330" w:lineRule="exact"/>
        <w:ind w:firstLine="709"/>
        <w:jc w:val="both"/>
        <w:rPr>
          <w:sz w:val="28"/>
          <w:szCs w:val="28"/>
        </w:rPr>
      </w:pPr>
      <w:r>
        <w:rPr>
          <w:sz w:val="28"/>
          <w:szCs w:val="28"/>
        </w:rPr>
        <w:t xml:space="preserve">- </w:t>
      </w:r>
      <w:r w:rsidR="008A4007" w:rsidRPr="008A4007">
        <w:rPr>
          <w:sz w:val="28"/>
          <w:szCs w:val="28"/>
        </w:rPr>
        <w:t xml:space="preserve">Mở chuyên trang, chuyên mục, tăng cường tin, bài, phóng sự, tọa đàm, các sản phẩm truyền thông đa phương tiện phản ánh đậm nét không khí thi đua sôi nổi hướng về Đại hội; những thành tựu nổi bật của tổ chức Công đoàn Việt Nam, Hội Nông dân Việt Nam và các phong trào công nhân, lao động, nông dân trong nhiệm </w:t>
      </w:r>
      <w:r w:rsidR="00AC641D">
        <w:rPr>
          <w:sz w:val="28"/>
          <w:szCs w:val="28"/>
        </w:rPr>
        <w:t xml:space="preserve">   </w:t>
      </w:r>
      <w:r w:rsidR="008A4007" w:rsidRPr="008A4007">
        <w:rPr>
          <w:sz w:val="28"/>
          <w:szCs w:val="28"/>
        </w:rPr>
        <w:t xml:space="preserve">kỳ qua. </w:t>
      </w:r>
    </w:p>
    <w:p w14:paraId="11D7F6A8" w14:textId="77777777" w:rsidR="00DD7828" w:rsidRDefault="00DD7828" w:rsidP="00DD7828">
      <w:pPr>
        <w:pStyle w:val="NormalWeb"/>
        <w:spacing w:before="80" w:after="80" w:line="330" w:lineRule="exact"/>
        <w:ind w:firstLine="709"/>
        <w:jc w:val="both"/>
        <w:rPr>
          <w:sz w:val="28"/>
          <w:szCs w:val="28"/>
        </w:rPr>
      </w:pPr>
      <w:r>
        <w:rPr>
          <w:sz w:val="28"/>
          <w:szCs w:val="28"/>
        </w:rPr>
        <w:t xml:space="preserve">- </w:t>
      </w:r>
      <w:r w:rsidR="008A4007" w:rsidRPr="008A4007">
        <w:rPr>
          <w:sz w:val="28"/>
          <w:szCs w:val="28"/>
        </w:rPr>
        <w:t xml:space="preserve">Tập trung tuyên truyền về vai trò, vị trí của giai cấp công nhân, giai cấp nông dân và tổ chức Công đoàn Việt Nam, Hội Nông dân Việt Nam trong sự nghiệp xây dựng và bảo vệ Tổ quốc; lan tỏa các mô hình mới, cách làm hay, điển hình tiên tiến, nhân tố tích cực. </w:t>
      </w:r>
    </w:p>
    <w:p w14:paraId="6EBEF656" w14:textId="77777777" w:rsidR="00DD7828" w:rsidRDefault="00DD7828" w:rsidP="00DD7828">
      <w:pPr>
        <w:pStyle w:val="NormalWeb"/>
        <w:spacing w:before="80" w:after="80" w:line="330" w:lineRule="exact"/>
        <w:ind w:firstLine="709"/>
        <w:jc w:val="both"/>
        <w:rPr>
          <w:sz w:val="28"/>
          <w:szCs w:val="28"/>
        </w:rPr>
      </w:pPr>
      <w:r>
        <w:rPr>
          <w:sz w:val="28"/>
          <w:szCs w:val="28"/>
        </w:rPr>
        <w:t xml:space="preserve">- </w:t>
      </w:r>
      <w:r w:rsidR="008A4007" w:rsidRPr="008A4007">
        <w:rPr>
          <w:sz w:val="28"/>
          <w:szCs w:val="28"/>
        </w:rPr>
        <w:t xml:space="preserve">Tăng cường thông tin tích cực, chính xác, kịp thời; chủ động nắm tình hình tư tưởng, dư luận xã hội; đấu tranh, phản bác các thông tin sai trái, xuyên tạc của các thế lực thù địch liên quan đến Đại hội và hoạt động của tổ chức Công đoàn, Hội Nông dân. </w:t>
      </w:r>
    </w:p>
    <w:p w14:paraId="0A80F370" w14:textId="77777777" w:rsidR="007D1017" w:rsidRDefault="00DD7828" w:rsidP="007D1017">
      <w:pPr>
        <w:pStyle w:val="NormalWeb"/>
        <w:spacing w:before="80" w:after="80" w:line="330" w:lineRule="exact"/>
        <w:ind w:firstLine="709"/>
        <w:jc w:val="both"/>
        <w:rPr>
          <w:sz w:val="28"/>
          <w:szCs w:val="28"/>
        </w:rPr>
      </w:pPr>
      <w:r>
        <w:rPr>
          <w:sz w:val="28"/>
          <w:szCs w:val="28"/>
        </w:rPr>
        <w:t xml:space="preserve">- </w:t>
      </w:r>
      <w:r w:rsidR="008A4007" w:rsidRPr="008A4007">
        <w:rPr>
          <w:sz w:val="28"/>
          <w:szCs w:val="28"/>
        </w:rPr>
        <w:t xml:space="preserve">Đẩy mạnh tuyên truyền trên các nền tảng số, mạng xã hội chính thống; nâng cao hiệu quả công tác truyền thông, tạo khí thế phấn khởi, tin tưởng trong cán bộ, đoàn viên, hội viên và các tầng lớp Nhân dân hướng về Đại hội. </w:t>
      </w:r>
    </w:p>
    <w:p w14:paraId="54C2135B" w14:textId="1F9EE44F" w:rsidR="00DD7828" w:rsidRPr="0014756A" w:rsidRDefault="007D1017" w:rsidP="0014756A">
      <w:pPr>
        <w:pStyle w:val="NormalWeb"/>
        <w:spacing w:before="80" w:after="80" w:line="330" w:lineRule="exact"/>
        <w:ind w:firstLine="709"/>
        <w:jc w:val="both"/>
        <w:rPr>
          <w:rFonts w:eastAsia="Times New Roman"/>
          <w:kern w:val="0"/>
          <w:sz w:val="28"/>
          <w:szCs w:val="28"/>
          <w14:ligatures w14:val="none"/>
        </w:rPr>
      </w:pPr>
      <w:r w:rsidRPr="0014756A">
        <w:rPr>
          <w:b/>
          <w:bCs/>
          <w:sz w:val="28"/>
          <w:szCs w:val="28"/>
        </w:rPr>
        <w:t>3.</w:t>
      </w:r>
      <w:r w:rsidRPr="0014756A">
        <w:rPr>
          <w:sz w:val="28"/>
          <w:szCs w:val="28"/>
        </w:rPr>
        <w:t xml:space="preserve"> </w:t>
      </w:r>
      <w:r w:rsidR="0014756A" w:rsidRPr="0014756A">
        <w:rPr>
          <w:sz w:val="28"/>
          <w:szCs w:val="28"/>
        </w:rPr>
        <w:t xml:space="preserve">Ngoài các nội dung nêu trên, đề nghị các cấp ủy và các cơ quan báo chí tiếp tục đẩy mạnh tuyên truyền kết quả Đại hội đại biểu toàn quốc Mặt trận Tổ quốc Việt Nam lần thứ XI gắn với việc triển khai các mô hình tổ chức mới; đồng thời tăng cường tuyên truyền Đại hội của các tổ chức chính trị - xã hội và các hội quần chúng do Đảng, Nhà nước giao nhiệm vụ nhiệm kỳ 2026 </w:t>
      </w:r>
      <w:r w:rsidR="0014756A" w:rsidRPr="0014756A">
        <w:rPr>
          <w:sz w:val="28"/>
          <w:szCs w:val="28"/>
        </w:rPr>
        <w:t>–</w:t>
      </w:r>
      <w:r w:rsidR="0014756A" w:rsidRPr="0014756A">
        <w:rPr>
          <w:sz w:val="28"/>
          <w:szCs w:val="28"/>
        </w:rPr>
        <w:t xml:space="preserve"> 2031</w:t>
      </w:r>
      <w:r w:rsidR="0014756A" w:rsidRPr="0014756A">
        <w:rPr>
          <w:sz w:val="28"/>
          <w:szCs w:val="28"/>
        </w:rPr>
        <w:t>.</w:t>
      </w:r>
    </w:p>
    <w:p w14:paraId="07218135" w14:textId="0955CDA5" w:rsidR="008A4007" w:rsidRPr="00DD7828" w:rsidRDefault="00DD7828" w:rsidP="00DD7828">
      <w:pPr>
        <w:pStyle w:val="NormalWeb"/>
        <w:spacing w:before="80" w:after="80" w:line="330" w:lineRule="exact"/>
        <w:ind w:firstLine="709"/>
        <w:jc w:val="both"/>
        <w:rPr>
          <w:rFonts w:ascii="Times New Roman Bold" w:hAnsi="Times New Roman Bold"/>
          <w:spacing w:val="-12"/>
          <w:sz w:val="28"/>
          <w:szCs w:val="28"/>
        </w:rPr>
      </w:pPr>
      <w:r>
        <w:rPr>
          <w:sz w:val="28"/>
          <w:szCs w:val="28"/>
        </w:rPr>
        <w:t xml:space="preserve">- </w:t>
      </w:r>
      <w:r w:rsidR="008A4007" w:rsidRPr="008A4007">
        <w:rPr>
          <w:sz w:val="28"/>
          <w:szCs w:val="28"/>
        </w:rPr>
        <w:t xml:space="preserve">Các cấp ủy, các cơ quan báo chí trực thuộc truy cập đường link: </w:t>
      </w:r>
      <w:hyperlink r:id="rId7" w:history="1">
        <w:r w:rsidR="00863611" w:rsidRPr="00863611">
          <w:rPr>
            <w:rStyle w:val="Hyperlink"/>
            <w:color w:val="FF0000"/>
            <w:sz w:val="28"/>
            <w:szCs w:val="28"/>
          </w:rPr>
          <w:t>https://1.org.vn/LvmDHe</w:t>
        </w:r>
      </w:hyperlink>
      <w:r w:rsidR="00863611">
        <w:rPr>
          <w:sz w:val="28"/>
          <w:szCs w:val="28"/>
        </w:rPr>
        <w:t xml:space="preserve"> </w:t>
      </w:r>
      <w:r w:rsidR="008A4007" w:rsidRPr="008A4007">
        <w:rPr>
          <w:sz w:val="28"/>
          <w:szCs w:val="28"/>
        </w:rPr>
        <w:t>để tải tài liệu phục vụ công tác tuyên truyền Đại hội theo hướng dẫn của Ban Tuyên giáo và Dân vận Trung ương.</w:t>
      </w:r>
    </w:p>
    <w:p w14:paraId="751E830F" w14:textId="61C19D13" w:rsidR="00A36C51" w:rsidRPr="008A4007" w:rsidRDefault="008A4007" w:rsidP="00DD7828">
      <w:pPr>
        <w:pStyle w:val="NormalWeb"/>
        <w:spacing w:before="80" w:after="80" w:line="330" w:lineRule="exact"/>
        <w:ind w:firstLine="709"/>
        <w:jc w:val="both"/>
        <w:rPr>
          <w:sz w:val="28"/>
          <w:szCs w:val="28"/>
        </w:rPr>
      </w:pPr>
      <w:r w:rsidRPr="008A4007">
        <w:rPr>
          <w:sz w:val="28"/>
          <w:szCs w:val="28"/>
        </w:rPr>
        <w:t>Đề nghị các cấp ủy, các cơ quan báo chí trực thuộc Đảng ủy Mặt trận Tổ quốc, các đoàn thể Trung ương nghiêm túc triển khai thực hiện./.</w:t>
      </w:r>
    </w:p>
    <w:p w14:paraId="2E96D441" w14:textId="77777777" w:rsidR="006E1F2F" w:rsidRPr="00C133EE" w:rsidRDefault="006E1F2F" w:rsidP="000941E4">
      <w:pPr>
        <w:spacing w:before="80" w:after="80" w:line="32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6E1F2F" w14:paraId="222D6A66" w14:textId="77777777" w:rsidTr="00BC26B0">
        <w:tc>
          <w:tcPr>
            <w:tcW w:w="4641" w:type="dxa"/>
          </w:tcPr>
          <w:p w14:paraId="6B599A8D" w14:textId="77777777" w:rsidR="006E1F2F" w:rsidRPr="008965A8" w:rsidRDefault="006E1F2F" w:rsidP="00BC26B0">
            <w:pPr>
              <w:rPr>
                <w:rFonts w:ascii="Times New Roman" w:hAnsi="Times New Roman" w:cs="Times New Roman"/>
                <w:sz w:val="28"/>
                <w:szCs w:val="28"/>
                <w:u w:val="single"/>
              </w:rPr>
            </w:pPr>
            <w:r w:rsidRPr="008965A8">
              <w:rPr>
                <w:rFonts w:ascii="Times New Roman" w:hAnsi="Times New Roman" w:cs="Times New Roman"/>
                <w:sz w:val="28"/>
                <w:szCs w:val="28"/>
                <w:u w:val="single"/>
              </w:rPr>
              <w:t>Nơi nhận:</w:t>
            </w:r>
          </w:p>
          <w:p w14:paraId="678B045D" w14:textId="77777777" w:rsidR="006E1F2F" w:rsidRDefault="006E1F2F" w:rsidP="00BC26B0">
            <w:pPr>
              <w:rPr>
                <w:rFonts w:ascii="Times New Roman" w:hAnsi="Times New Roman" w:cs="Times New Roman"/>
                <w:sz w:val="24"/>
                <w:szCs w:val="24"/>
              </w:rPr>
            </w:pPr>
            <w:r w:rsidRPr="008965A8">
              <w:rPr>
                <w:rFonts w:ascii="Times New Roman" w:hAnsi="Times New Roman" w:cs="Times New Roman"/>
                <w:sz w:val="24"/>
                <w:szCs w:val="24"/>
              </w:rPr>
              <w:t>- Như trên,</w:t>
            </w:r>
          </w:p>
          <w:p w14:paraId="678A9FC1" w14:textId="2363C400" w:rsidR="00814883" w:rsidRPr="008965A8" w:rsidRDefault="00814883" w:rsidP="00BC26B0">
            <w:pPr>
              <w:rPr>
                <w:rFonts w:ascii="Times New Roman" w:hAnsi="Times New Roman" w:cs="Times New Roman"/>
                <w:sz w:val="24"/>
                <w:szCs w:val="24"/>
              </w:rPr>
            </w:pPr>
            <w:r>
              <w:rPr>
                <w:rFonts w:ascii="Times New Roman" w:hAnsi="Times New Roman" w:cs="Times New Roman"/>
                <w:sz w:val="24"/>
                <w:szCs w:val="24"/>
              </w:rPr>
              <w:t xml:space="preserve">- Đ/c Bí thư Đảng </w:t>
            </w:r>
            <w:r w:rsidR="00A36C51">
              <w:rPr>
                <w:rFonts w:ascii="Times New Roman" w:hAnsi="Times New Roman" w:cs="Times New Roman"/>
                <w:sz w:val="24"/>
                <w:szCs w:val="24"/>
              </w:rPr>
              <w:t>ủ</w:t>
            </w:r>
            <w:r>
              <w:rPr>
                <w:rFonts w:ascii="Times New Roman" w:hAnsi="Times New Roman" w:cs="Times New Roman"/>
                <w:sz w:val="24"/>
                <w:szCs w:val="24"/>
              </w:rPr>
              <w:t>y</w:t>
            </w:r>
            <w:r w:rsidR="00EE4BE5">
              <w:rPr>
                <w:rFonts w:ascii="Times New Roman" w:hAnsi="Times New Roman" w:cs="Times New Roman"/>
                <w:sz w:val="24"/>
                <w:szCs w:val="24"/>
              </w:rPr>
              <w:t xml:space="preserve"> </w:t>
            </w:r>
            <w:r>
              <w:rPr>
                <w:rFonts w:ascii="Times New Roman" w:hAnsi="Times New Roman" w:cs="Times New Roman"/>
                <w:sz w:val="24"/>
                <w:szCs w:val="24"/>
              </w:rPr>
              <w:t>(để b/c),</w:t>
            </w:r>
          </w:p>
          <w:p w14:paraId="4C1F8CEC" w14:textId="77777777" w:rsidR="006E1F2F" w:rsidRPr="008965A8" w:rsidRDefault="006E1F2F" w:rsidP="00BC26B0">
            <w:pPr>
              <w:rPr>
                <w:rFonts w:ascii="Times New Roman" w:hAnsi="Times New Roman" w:cs="Times New Roman"/>
                <w:sz w:val="24"/>
                <w:szCs w:val="24"/>
              </w:rPr>
            </w:pPr>
            <w:r w:rsidRPr="008965A8">
              <w:rPr>
                <w:rFonts w:ascii="Times New Roman" w:hAnsi="Times New Roman" w:cs="Times New Roman"/>
                <w:sz w:val="24"/>
                <w:szCs w:val="24"/>
              </w:rPr>
              <w:t>- Thường trực Đảng ủy (để b/c),</w:t>
            </w:r>
          </w:p>
          <w:p w14:paraId="716E2375" w14:textId="3B7006D1" w:rsidR="006E1F2F" w:rsidRDefault="006E1F2F" w:rsidP="00BC26B0">
            <w:pPr>
              <w:rPr>
                <w:rFonts w:ascii="Times New Roman" w:hAnsi="Times New Roman" w:cs="Times New Roman"/>
                <w:sz w:val="24"/>
                <w:szCs w:val="24"/>
              </w:rPr>
            </w:pPr>
            <w:r w:rsidRPr="008965A8">
              <w:rPr>
                <w:rFonts w:ascii="Times New Roman" w:hAnsi="Times New Roman" w:cs="Times New Roman"/>
                <w:sz w:val="24"/>
                <w:szCs w:val="24"/>
              </w:rPr>
              <w:t>- Ban TGDVTW (để b/c),</w:t>
            </w:r>
          </w:p>
          <w:p w14:paraId="4C21CBB5" w14:textId="39A0E69A" w:rsidR="00EE4BE5" w:rsidRPr="008965A8" w:rsidRDefault="00EE4BE5" w:rsidP="00BC26B0">
            <w:pPr>
              <w:rPr>
                <w:rFonts w:ascii="Times New Roman" w:hAnsi="Times New Roman" w:cs="Times New Roman"/>
                <w:sz w:val="24"/>
                <w:szCs w:val="24"/>
              </w:rPr>
            </w:pPr>
            <w:r>
              <w:rPr>
                <w:rFonts w:ascii="Times New Roman" w:hAnsi="Times New Roman" w:cs="Times New Roman"/>
                <w:sz w:val="24"/>
                <w:szCs w:val="24"/>
              </w:rPr>
              <w:t>- Ban Tuyên giáo Cơ quan UBTW MTTQ Việt Nam (để biết),</w:t>
            </w:r>
          </w:p>
          <w:p w14:paraId="295324A9" w14:textId="77777777" w:rsidR="006E1F2F" w:rsidRPr="008965A8" w:rsidRDefault="006E1F2F" w:rsidP="00BC26B0">
            <w:pPr>
              <w:rPr>
                <w:rFonts w:ascii="Times New Roman" w:hAnsi="Times New Roman" w:cs="Times New Roman"/>
                <w:sz w:val="24"/>
                <w:szCs w:val="24"/>
              </w:rPr>
            </w:pPr>
            <w:r w:rsidRPr="008965A8">
              <w:rPr>
                <w:rFonts w:ascii="Times New Roman" w:hAnsi="Times New Roman" w:cs="Times New Roman"/>
                <w:sz w:val="24"/>
                <w:szCs w:val="24"/>
              </w:rPr>
              <w:t>- Lưu: BTGDV.</w:t>
            </w:r>
          </w:p>
          <w:p w14:paraId="75B22342" w14:textId="77777777" w:rsidR="006E1F2F" w:rsidRDefault="006E1F2F" w:rsidP="00BC26B0">
            <w:pPr>
              <w:jc w:val="both"/>
              <w:rPr>
                <w:rFonts w:ascii="Times New Roman" w:hAnsi="Times New Roman" w:cs="Times New Roman"/>
                <w:sz w:val="28"/>
                <w:szCs w:val="28"/>
              </w:rPr>
            </w:pPr>
          </w:p>
        </w:tc>
        <w:tc>
          <w:tcPr>
            <w:tcW w:w="4641" w:type="dxa"/>
          </w:tcPr>
          <w:p w14:paraId="4DFFA033" w14:textId="77777777" w:rsidR="006E1F2F" w:rsidRPr="008965A8" w:rsidRDefault="006E1F2F" w:rsidP="00BC26B0">
            <w:pPr>
              <w:jc w:val="center"/>
              <w:rPr>
                <w:rFonts w:ascii="Times New Roman" w:hAnsi="Times New Roman" w:cs="Times New Roman"/>
                <w:b/>
                <w:bCs/>
                <w:sz w:val="28"/>
                <w:szCs w:val="28"/>
              </w:rPr>
            </w:pPr>
            <w:r w:rsidRPr="008965A8">
              <w:rPr>
                <w:rFonts w:ascii="Times New Roman" w:hAnsi="Times New Roman" w:cs="Times New Roman"/>
                <w:b/>
                <w:bCs/>
                <w:sz w:val="28"/>
                <w:szCs w:val="28"/>
              </w:rPr>
              <w:t>TRƯỞNG BAN</w:t>
            </w:r>
          </w:p>
          <w:p w14:paraId="62B19CDE" w14:textId="77777777" w:rsidR="006E1F2F" w:rsidRPr="008965A8" w:rsidRDefault="006E1F2F" w:rsidP="00BC26B0">
            <w:pPr>
              <w:jc w:val="both"/>
              <w:rPr>
                <w:rFonts w:ascii="Times New Roman" w:hAnsi="Times New Roman" w:cs="Times New Roman"/>
                <w:b/>
                <w:bCs/>
                <w:sz w:val="28"/>
                <w:szCs w:val="28"/>
              </w:rPr>
            </w:pPr>
          </w:p>
          <w:p w14:paraId="52DBD068" w14:textId="77777777" w:rsidR="006E1F2F" w:rsidRPr="008965A8" w:rsidRDefault="006E1F2F" w:rsidP="00BC26B0">
            <w:pPr>
              <w:jc w:val="both"/>
              <w:rPr>
                <w:rFonts w:ascii="Times New Roman" w:hAnsi="Times New Roman" w:cs="Times New Roman"/>
                <w:b/>
                <w:bCs/>
                <w:sz w:val="28"/>
                <w:szCs w:val="28"/>
              </w:rPr>
            </w:pPr>
          </w:p>
          <w:p w14:paraId="55D704DD" w14:textId="77777777" w:rsidR="006E1F2F" w:rsidRPr="008965A8" w:rsidRDefault="006E1F2F" w:rsidP="00BC26B0">
            <w:pPr>
              <w:jc w:val="both"/>
              <w:rPr>
                <w:rFonts w:ascii="Times New Roman" w:hAnsi="Times New Roman" w:cs="Times New Roman"/>
                <w:b/>
                <w:bCs/>
                <w:sz w:val="28"/>
                <w:szCs w:val="28"/>
              </w:rPr>
            </w:pPr>
          </w:p>
          <w:p w14:paraId="34E27F62" w14:textId="77777777" w:rsidR="006E1F2F" w:rsidRPr="008965A8" w:rsidRDefault="006E1F2F" w:rsidP="00BC26B0">
            <w:pPr>
              <w:jc w:val="both"/>
              <w:rPr>
                <w:rFonts w:ascii="Times New Roman" w:hAnsi="Times New Roman" w:cs="Times New Roman"/>
                <w:b/>
                <w:bCs/>
                <w:sz w:val="28"/>
                <w:szCs w:val="28"/>
              </w:rPr>
            </w:pPr>
          </w:p>
          <w:p w14:paraId="703D980F" w14:textId="77777777" w:rsidR="006E1F2F" w:rsidRPr="008965A8" w:rsidRDefault="006E1F2F" w:rsidP="00BC26B0">
            <w:pPr>
              <w:jc w:val="both"/>
              <w:rPr>
                <w:rFonts w:ascii="Times New Roman" w:hAnsi="Times New Roman" w:cs="Times New Roman"/>
                <w:b/>
                <w:bCs/>
                <w:sz w:val="28"/>
                <w:szCs w:val="28"/>
              </w:rPr>
            </w:pPr>
          </w:p>
          <w:p w14:paraId="05FF5FE7" w14:textId="77777777" w:rsidR="006E1F2F" w:rsidRPr="008965A8" w:rsidRDefault="006E1F2F" w:rsidP="00BC26B0">
            <w:pPr>
              <w:jc w:val="both"/>
              <w:rPr>
                <w:rFonts w:ascii="Times New Roman" w:hAnsi="Times New Roman" w:cs="Times New Roman"/>
                <w:b/>
                <w:bCs/>
                <w:sz w:val="28"/>
                <w:szCs w:val="28"/>
              </w:rPr>
            </w:pPr>
          </w:p>
          <w:p w14:paraId="310EDC7D" w14:textId="77777777" w:rsidR="006E1F2F" w:rsidRDefault="006E1F2F" w:rsidP="00BC26B0">
            <w:pPr>
              <w:jc w:val="center"/>
              <w:rPr>
                <w:rFonts w:ascii="Times New Roman" w:hAnsi="Times New Roman" w:cs="Times New Roman"/>
                <w:sz w:val="28"/>
                <w:szCs w:val="28"/>
              </w:rPr>
            </w:pPr>
            <w:r w:rsidRPr="008965A8">
              <w:rPr>
                <w:rFonts w:ascii="Times New Roman" w:hAnsi="Times New Roman" w:cs="Times New Roman"/>
                <w:b/>
                <w:bCs/>
                <w:sz w:val="28"/>
                <w:szCs w:val="28"/>
              </w:rPr>
              <w:t>Nguyễn Minh Chung</w:t>
            </w:r>
          </w:p>
        </w:tc>
      </w:tr>
    </w:tbl>
    <w:p w14:paraId="43578D5E" w14:textId="77777777" w:rsidR="00457331" w:rsidRPr="00921882" w:rsidRDefault="00457331" w:rsidP="006E1F2F">
      <w:pPr>
        <w:spacing w:before="80" w:after="80" w:line="340" w:lineRule="exact"/>
        <w:jc w:val="both"/>
        <w:rPr>
          <w:rFonts w:ascii="Times New Roman" w:hAnsi="Times New Roman" w:cs="Times New Roman"/>
          <w:sz w:val="28"/>
          <w:szCs w:val="28"/>
        </w:rPr>
      </w:pPr>
    </w:p>
    <w:sectPr w:rsidR="00457331" w:rsidRPr="00921882" w:rsidSect="008E509D">
      <w:footerReference w:type="default" r:id="rId8"/>
      <w:pgSz w:w="11901" w:h="16840"/>
      <w:pgMar w:top="964" w:right="851"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72258" w14:textId="77777777" w:rsidR="00187CFD" w:rsidRDefault="00187CFD" w:rsidP="008E509D">
      <w:r>
        <w:separator/>
      </w:r>
    </w:p>
  </w:endnote>
  <w:endnote w:type="continuationSeparator" w:id="0">
    <w:p w14:paraId="020C5DF8" w14:textId="77777777" w:rsidR="00187CFD" w:rsidRDefault="00187CFD" w:rsidP="008E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05166"/>
      <w:docPartObj>
        <w:docPartGallery w:val="Page Numbers (Bottom of Page)"/>
        <w:docPartUnique/>
      </w:docPartObj>
    </w:sdtPr>
    <w:sdtEndPr>
      <w:rPr>
        <w:noProof/>
      </w:rPr>
    </w:sdtEndPr>
    <w:sdtContent>
      <w:p w14:paraId="732F9D37" w14:textId="4CABF381" w:rsidR="008E509D" w:rsidRDefault="008E50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0E729" w14:textId="77777777" w:rsidR="008E509D" w:rsidRDefault="008E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E958A" w14:textId="77777777" w:rsidR="00187CFD" w:rsidRDefault="00187CFD" w:rsidP="008E509D">
      <w:r>
        <w:separator/>
      </w:r>
    </w:p>
  </w:footnote>
  <w:footnote w:type="continuationSeparator" w:id="0">
    <w:p w14:paraId="6AD4F32E" w14:textId="77777777" w:rsidR="00187CFD" w:rsidRDefault="00187CFD" w:rsidP="008E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F31B1"/>
    <w:multiLevelType w:val="multilevel"/>
    <w:tmpl w:val="1F3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D75A5"/>
    <w:multiLevelType w:val="multilevel"/>
    <w:tmpl w:val="074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F79E9"/>
    <w:multiLevelType w:val="multilevel"/>
    <w:tmpl w:val="67E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E6C26"/>
    <w:multiLevelType w:val="multilevel"/>
    <w:tmpl w:val="6C7A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E33B4"/>
    <w:multiLevelType w:val="multilevel"/>
    <w:tmpl w:val="6D8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372DB"/>
    <w:multiLevelType w:val="multilevel"/>
    <w:tmpl w:val="2082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03F58"/>
    <w:multiLevelType w:val="multilevel"/>
    <w:tmpl w:val="943E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573DE"/>
    <w:multiLevelType w:val="multilevel"/>
    <w:tmpl w:val="999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6028F"/>
    <w:multiLevelType w:val="multilevel"/>
    <w:tmpl w:val="942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E4228"/>
    <w:multiLevelType w:val="multilevel"/>
    <w:tmpl w:val="7BC6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A18C5"/>
    <w:multiLevelType w:val="multilevel"/>
    <w:tmpl w:val="FDD6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339803">
    <w:abstractNumId w:val="9"/>
  </w:num>
  <w:num w:numId="2" w16cid:durableId="1612274686">
    <w:abstractNumId w:val="1"/>
  </w:num>
  <w:num w:numId="3" w16cid:durableId="1212958766">
    <w:abstractNumId w:val="8"/>
  </w:num>
  <w:num w:numId="4" w16cid:durableId="5979706">
    <w:abstractNumId w:val="6"/>
  </w:num>
  <w:num w:numId="5" w16cid:durableId="829097535">
    <w:abstractNumId w:val="10"/>
  </w:num>
  <w:num w:numId="6" w16cid:durableId="640886266">
    <w:abstractNumId w:val="7"/>
  </w:num>
  <w:num w:numId="7" w16cid:durableId="1039010935">
    <w:abstractNumId w:val="3"/>
  </w:num>
  <w:num w:numId="8" w16cid:durableId="1836994235">
    <w:abstractNumId w:val="0"/>
  </w:num>
  <w:num w:numId="9" w16cid:durableId="1161888539">
    <w:abstractNumId w:val="2"/>
  </w:num>
  <w:num w:numId="10" w16cid:durableId="505218339">
    <w:abstractNumId w:val="5"/>
  </w:num>
  <w:num w:numId="11" w16cid:durableId="803742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82"/>
    <w:rsid w:val="000045A0"/>
    <w:rsid w:val="00031898"/>
    <w:rsid w:val="000543C6"/>
    <w:rsid w:val="000941E4"/>
    <w:rsid w:val="000D10A2"/>
    <w:rsid w:val="000F611B"/>
    <w:rsid w:val="0014756A"/>
    <w:rsid w:val="00187CFD"/>
    <w:rsid w:val="001A2215"/>
    <w:rsid w:val="00223884"/>
    <w:rsid w:val="00293A34"/>
    <w:rsid w:val="002A00AE"/>
    <w:rsid w:val="00341320"/>
    <w:rsid w:val="00370688"/>
    <w:rsid w:val="00374A64"/>
    <w:rsid w:val="00394D50"/>
    <w:rsid w:val="00457331"/>
    <w:rsid w:val="004C6A3C"/>
    <w:rsid w:val="0051470D"/>
    <w:rsid w:val="00520006"/>
    <w:rsid w:val="005D54DA"/>
    <w:rsid w:val="0066184A"/>
    <w:rsid w:val="00671CDD"/>
    <w:rsid w:val="006B59D8"/>
    <w:rsid w:val="006D4400"/>
    <w:rsid w:val="006E1F2F"/>
    <w:rsid w:val="00721EC6"/>
    <w:rsid w:val="00734A1C"/>
    <w:rsid w:val="007C63FD"/>
    <w:rsid w:val="007D1017"/>
    <w:rsid w:val="00814883"/>
    <w:rsid w:val="00863611"/>
    <w:rsid w:val="008A21F9"/>
    <w:rsid w:val="008A4007"/>
    <w:rsid w:val="008E509D"/>
    <w:rsid w:val="00921882"/>
    <w:rsid w:val="0093782D"/>
    <w:rsid w:val="00956E15"/>
    <w:rsid w:val="009930D5"/>
    <w:rsid w:val="009C7D99"/>
    <w:rsid w:val="00A36C51"/>
    <w:rsid w:val="00AC33BE"/>
    <w:rsid w:val="00AC641D"/>
    <w:rsid w:val="00AE1F9E"/>
    <w:rsid w:val="00C06225"/>
    <w:rsid w:val="00C133EE"/>
    <w:rsid w:val="00C94536"/>
    <w:rsid w:val="00DD7828"/>
    <w:rsid w:val="00E434AD"/>
    <w:rsid w:val="00E4506C"/>
    <w:rsid w:val="00E47F87"/>
    <w:rsid w:val="00E519EC"/>
    <w:rsid w:val="00EE0958"/>
    <w:rsid w:val="00EE4BE5"/>
    <w:rsid w:val="00F52D6A"/>
    <w:rsid w:val="00FA3469"/>
    <w:rsid w:val="00FC2311"/>
    <w:rsid w:val="00FD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FC68"/>
  <w15:chartTrackingRefBased/>
  <w15:docId w15:val="{FE38FFC8-D04B-8C42-9AD1-06D8BEE2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0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2D6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1882"/>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A00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52D6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94536"/>
    <w:rPr>
      <w:rFonts w:ascii="Times New Roman" w:hAnsi="Times New Roman" w:cs="Times New Roman"/>
    </w:rPr>
  </w:style>
  <w:style w:type="paragraph" w:customStyle="1" w:styleId="isselectedend">
    <w:name w:val="isselectedend"/>
    <w:basedOn w:val="Normal"/>
    <w:rsid w:val="000543C6"/>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E509D"/>
    <w:pPr>
      <w:tabs>
        <w:tab w:val="center" w:pos="4680"/>
        <w:tab w:val="right" w:pos="9360"/>
      </w:tabs>
    </w:pPr>
  </w:style>
  <w:style w:type="character" w:customStyle="1" w:styleId="HeaderChar">
    <w:name w:val="Header Char"/>
    <w:basedOn w:val="DefaultParagraphFont"/>
    <w:link w:val="Header"/>
    <w:uiPriority w:val="99"/>
    <w:rsid w:val="008E509D"/>
  </w:style>
  <w:style w:type="paragraph" w:styleId="Footer">
    <w:name w:val="footer"/>
    <w:basedOn w:val="Normal"/>
    <w:link w:val="FooterChar"/>
    <w:uiPriority w:val="99"/>
    <w:unhideWhenUsed/>
    <w:rsid w:val="008E509D"/>
    <w:pPr>
      <w:tabs>
        <w:tab w:val="center" w:pos="4680"/>
        <w:tab w:val="right" w:pos="9360"/>
      </w:tabs>
    </w:pPr>
  </w:style>
  <w:style w:type="character" w:customStyle="1" w:styleId="FooterChar">
    <w:name w:val="Footer Char"/>
    <w:basedOn w:val="DefaultParagraphFont"/>
    <w:link w:val="Footer"/>
    <w:uiPriority w:val="99"/>
    <w:rsid w:val="008E509D"/>
  </w:style>
  <w:style w:type="character" w:styleId="Hyperlink">
    <w:name w:val="Hyperlink"/>
    <w:basedOn w:val="DefaultParagraphFont"/>
    <w:uiPriority w:val="99"/>
    <w:unhideWhenUsed/>
    <w:rsid w:val="00863611"/>
    <w:rPr>
      <w:color w:val="0563C1" w:themeColor="hyperlink"/>
      <w:u w:val="single"/>
    </w:rPr>
  </w:style>
  <w:style w:type="character" w:styleId="UnresolvedMention">
    <w:name w:val="Unresolved Mention"/>
    <w:basedOn w:val="DefaultParagraphFont"/>
    <w:uiPriority w:val="99"/>
    <w:semiHidden/>
    <w:unhideWhenUsed/>
    <w:rsid w:val="0086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3373">
      <w:bodyDiv w:val="1"/>
      <w:marLeft w:val="0"/>
      <w:marRight w:val="0"/>
      <w:marTop w:val="0"/>
      <w:marBottom w:val="0"/>
      <w:divBdr>
        <w:top w:val="none" w:sz="0" w:space="0" w:color="auto"/>
        <w:left w:val="none" w:sz="0" w:space="0" w:color="auto"/>
        <w:bottom w:val="none" w:sz="0" w:space="0" w:color="auto"/>
        <w:right w:val="none" w:sz="0" w:space="0" w:color="auto"/>
      </w:divBdr>
    </w:div>
    <w:div w:id="168520577">
      <w:bodyDiv w:val="1"/>
      <w:marLeft w:val="0"/>
      <w:marRight w:val="0"/>
      <w:marTop w:val="0"/>
      <w:marBottom w:val="0"/>
      <w:divBdr>
        <w:top w:val="none" w:sz="0" w:space="0" w:color="auto"/>
        <w:left w:val="none" w:sz="0" w:space="0" w:color="auto"/>
        <w:bottom w:val="none" w:sz="0" w:space="0" w:color="auto"/>
        <w:right w:val="none" w:sz="0" w:space="0" w:color="auto"/>
      </w:divBdr>
    </w:div>
    <w:div w:id="209152194">
      <w:bodyDiv w:val="1"/>
      <w:marLeft w:val="0"/>
      <w:marRight w:val="0"/>
      <w:marTop w:val="0"/>
      <w:marBottom w:val="0"/>
      <w:divBdr>
        <w:top w:val="none" w:sz="0" w:space="0" w:color="auto"/>
        <w:left w:val="none" w:sz="0" w:space="0" w:color="auto"/>
        <w:bottom w:val="none" w:sz="0" w:space="0" w:color="auto"/>
        <w:right w:val="none" w:sz="0" w:space="0" w:color="auto"/>
      </w:divBdr>
    </w:div>
    <w:div w:id="216820505">
      <w:bodyDiv w:val="1"/>
      <w:marLeft w:val="0"/>
      <w:marRight w:val="0"/>
      <w:marTop w:val="0"/>
      <w:marBottom w:val="0"/>
      <w:divBdr>
        <w:top w:val="none" w:sz="0" w:space="0" w:color="auto"/>
        <w:left w:val="none" w:sz="0" w:space="0" w:color="auto"/>
        <w:bottom w:val="none" w:sz="0" w:space="0" w:color="auto"/>
        <w:right w:val="none" w:sz="0" w:space="0" w:color="auto"/>
      </w:divBdr>
    </w:div>
    <w:div w:id="394858238">
      <w:bodyDiv w:val="1"/>
      <w:marLeft w:val="0"/>
      <w:marRight w:val="0"/>
      <w:marTop w:val="0"/>
      <w:marBottom w:val="0"/>
      <w:divBdr>
        <w:top w:val="none" w:sz="0" w:space="0" w:color="auto"/>
        <w:left w:val="none" w:sz="0" w:space="0" w:color="auto"/>
        <w:bottom w:val="none" w:sz="0" w:space="0" w:color="auto"/>
        <w:right w:val="none" w:sz="0" w:space="0" w:color="auto"/>
      </w:divBdr>
    </w:div>
    <w:div w:id="415397531">
      <w:bodyDiv w:val="1"/>
      <w:marLeft w:val="0"/>
      <w:marRight w:val="0"/>
      <w:marTop w:val="0"/>
      <w:marBottom w:val="0"/>
      <w:divBdr>
        <w:top w:val="none" w:sz="0" w:space="0" w:color="auto"/>
        <w:left w:val="none" w:sz="0" w:space="0" w:color="auto"/>
        <w:bottom w:val="none" w:sz="0" w:space="0" w:color="auto"/>
        <w:right w:val="none" w:sz="0" w:space="0" w:color="auto"/>
      </w:divBdr>
    </w:div>
    <w:div w:id="625309254">
      <w:bodyDiv w:val="1"/>
      <w:marLeft w:val="0"/>
      <w:marRight w:val="0"/>
      <w:marTop w:val="0"/>
      <w:marBottom w:val="0"/>
      <w:divBdr>
        <w:top w:val="none" w:sz="0" w:space="0" w:color="auto"/>
        <w:left w:val="none" w:sz="0" w:space="0" w:color="auto"/>
        <w:bottom w:val="none" w:sz="0" w:space="0" w:color="auto"/>
        <w:right w:val="none" w:sz="0" w:space="0" w:color="auto"/>
      </w:divBdr>
    </w:div>
    <w:div w:id="679703417">
      <w:bodyDiv w:val="1"/>
      <w:marLeft w:val="0"/>
      <w:marRight w:val="0"/>
      <w:marTop w:val="0"/>
      <w:marBottom w:val="0"/>
      <w:divBdr>
        <w:top w:val="none" w:sz="0" w:space="0" w:color="auto"/>
        <w:left w:val="none" w:sz="0" w:space="0" w:color="auto"/>
        <w:bottom w:val="none" w:sz="0" w:space="0" w:color="auto"/>
        <w:right w:val="none" w:sz="0" w:space="0" w:color="auto"/>
      </w:divBdr>
    </w:div>
    <w:div w:id="685257413">
      <w:bodyDiv w:val="1"/>
      <w:marLeft w:val="0"/>
      <w:marRight w:val="0"/>
      <w:marTop w:val="0"/>
      <w:marBottom w:val="0"/>
      <w:divBdr>
        <w:top w:val="none" w:sz="0" w:space="0" w:color="auto"/>
        <w:left w:val="none" w:sz="0" w:space="0" w:color="auto"/>
        <w:bottom w:val="none" w:sz="0" w:space="0" w:color="auto"/>
        <w:right w:val="none" w:sz="0" w:space="0" w:color="auto"/>
      </w:divBdr>
    </w:div>
    <w:div w:id="945888604">
      <w:bodyDiv w:val="1"/>
      <w:marLeft w:val="0"/>
      <w:marRight w:val="0"/>
      <w:marTop w:val="0"/>
      <w:marBottom w:val="0"/>
      <w:divBdr>
        <w:top w:val="none" w:sz="0" w:space="0" w:color="auto"/>
        <w:left w:val="none" w:sz="0" w:space="0" w:color="auto"/>
        <w:bottom w:val="none" w:sz="0" w:space="0" w:color="auto"/>
        <w:right w:val="none" w:sz="0" w:space="0" w:color="auto"/>
      </w:divBdr>
    </w:div>
    <w:div w:id="1031102260">
      <w:bodyDiv w:val="1"/>
      <w:marLeft w:val="0"/>
      <w:marRight w:val="0"/>
      <w:marTop w:val="0"/>
      <w:marBottom w:val="0"/>
      <w:divBdr>
        <w:top w:val="none" w:sz="0" w:space="0" w:color="auto"/>
        <w:left w:val="none" w:sz="0" w:space="0" w:color="auto"/>
        <w:bottom w:val="none" w:sz="0" w:space="0" w:color="auto"/>
        <w:right w:val="none" w:sz="0" w:space="0" w:color="auto"/>
      </w:divBdr>
    </w:div>
    <w:div w:id="1155300905">
      <w:bodyDiv w:val="1"/>
      <w:marLeft w:val="0"/>
      <w:marRight w:val="0"/>
      <w:marTop w:val="0"/>
      <w:marBottom w:val="0"/>
      <w:divBdr>
        <w:top w:val="none" w:sz="0" w:space="0" w:color="auto"/>
        <w:left w:val="none" w:sz="0" w:space="0" w:color="auto"/>
        <w:bottom w:val="none" w:sz="0" w:space="0" w:color="auto"/>
        <w:right w:val="none" w:sz="0" w:space="0" w:color="auto"/>
      </w:divBdr>
    </w:div>
    <w:div w:id="1216771570">
      <w:bodyDiv w:val="1"/>
      <w:marLeft w:val="0"/>
      <w:marRight w:val="0"/>
      <w:marTop w:val="0"/>
      <w:marBottom w:val="0"/>
      <w:divBdr>
        <w:top w:val="none" w:sz="0" w:space="0" w:color="auto"/>
        <w:left w:val="none" w:sz="0" w:space="0" w:color="auto"/>
        <w:bottom w:val="none" w:sz="0" w:space="0" w:color="auto"/>
        <w:right w:val="none" w:sz="0" w:space="0" w:color="auto"/>
      </w:divBdr>
    </w:div>
    <w:div w:id="1232042258">
      <w:bodyDiv w:val="1"/>
      <w:marLeft w:val="0"/>
      <w:marRight w:val="0"/>
      <w:marTop w:val="0"/>
      <w:marBottom w:val="0"/>
      <w:divBdr>
        <w:top w:val="none" w:sz="0" w:space="0" w:color="auto"/>
        <w:left w:val="none" w:sz="0" w:space="0" w:color="auto"/>
        <w:bottom w:val="none" w:sz="0" w:space="0" w:color="auto"/>
        <w:right w:val="none" w:sz="0" w:space="0" w:color="auto"/>
      </w:divBdr>
    </w:div>
    <w:div w:id="1253245821">
      <w:bodyDiv w:val="1"/>
      <w:marLeft w:val="0"/>
      <w:marRight w:val="0"/>
      <w:marTop w:val="0"/>
      <w:marBottom w:val="0"/>
      <w:divBdr>
        <w:top w:val="none" w:sz="0" w:space="0" w:color="auto"/>
        <w:left w:val="none" w:sz="0" w:space="0" w:color="auto"/>
        <w:bottom w:val="none" w:sz="0" w:space="0" w:color="auto"/>
        <w:right w:val="none" w:sz="0" w:space="0" w:color="auto"/>
      </w:divBdr>
    </w:div>
    <w:div w:id="1336420963">
      <w:bodyDiv w:val="1"/>
      <w:marLeft w:val="0"/>
      <w:marRight w:val="0"/>
      <w:marTop w:val="0"/>
      <w:marBottom w:val="0"/>
      <w:divBdr>
        <w:top w:val="none" w:sz="0" w:space="0" w:color="auto"/>
        <w:left w:val="none" w:sz="0" w:space="0" w:color="auto"/>
        <w:bottom w:val="none" w:sz="0" w:space="0" w:color="auto"/>
        <w:right w:val="none" w:sz="0" w:space="0" w:color="auto"/>
      </w:divBdr>
    </w:div>
    <w:div w:id="1451971816">
      <w:bodyDiv w:val="1"/>
      <w:marLeft w:val="0"/>
      <w:marRight w:val="0"/>
      <w:marTop w:val="0"/>
      <w:marBottom w:val="0"/>
      <w:divBdr>
        <w:top w:val="none" w:sz="0" w:space="0" w:color="auto"/>
        <w:left w:val="none" w:sz="0" w:space="0" w:color="auto"/>
        <w:bottom w:val="none" w:sz="0" w:space="0" w:color="auto"/>
        <w:right w:val="none" w:sz="0" w:space="0" w:color="auto"/>
      </w:divBdr>
    </w:div>
    <w:div w:id="1499689493">
      <w:bodyDiv w:val="1"/>
      <w:marLeft w:val="0"/>
      <w:marRight w:val="0"/>
      <w:marTop w:val="0"/>
      <w:marBottom w:val="0"/>
      <w:divBdr>
        <w:top w:val="none" w:sz="0" w:space="0" w:color="auto"/>
        <w:left w:val="none" w:sz="0" w:space="0" w:color="auto"/>
        <w:bottom w:val="none" w:sz="0" w:space="0" w:color="auto"/>
        <w:right w:val="none" w:sz="0" w:space="0" w:color="auto"/>
      </w:divBdr>
    </w:div>
    <w:div w:id="1508518505">
      <w:bodyDiv w:val="1"/>
      <w:marLeft w:val="0"/>
      <w:marRight w:val="0"/>
      <w:marTop w:val="0"/>
      <w:marBottom w:val="0"/>
      <w:divBdr>
        <w:top w:val="none" w:sz="0" w:space="0" w:color="auto"/>
        <w:left w:val="none" w:sz="0" w:space="0" w:color="auto"/>
        <w:bottom w:val="none" w:sz="0" w:space="0" w:color="auto"/>
        <w:right w:val="none" w:sz="0" w:space="0" w:color="auto"/>
      </w:divBdr>
    </w:div>
    <w:div w:id="1512138866">
      <w:bodyDiv w:val="1"/>
      <w:marLeft w:val="0"/>
      <w:marRight w:val="0"/>
      <w:marTop w:val="0"/>
      <w:marBottom w:val="0"/>
      <w:divBdr>
        <w:top w:val="none" w:sz="0" w:space="0" w:color="auto"/>
        <w:left w:val="none" w:sz="0" w:space="0" w:color="auto"/>
        <w:bottom w:val="none" w:sz="0" w:space="0" w:color="auto"/>
        <w:right w:val="none" w:sz="0" w:space="0" w:color="auto"/>
      </w:divBdr>
    </w:div>
    <w:div w:id="1533104499">
      <w:bodyDiv w:val="1"/>
      <w:marLeft w:val="0"/>
      <w:marRight w:val="0"/>
      <w:marTop w:val="0"/>
      <w:marBottom w:val="0"/>
      <w:divBdr>
        <w:top w:val="none" w:sz="0" w:space="0" w:color="auto"/>
        <w:left w:val="none" w:sz="0" w:space="0" w:color="auto"/>
        <w:bottom w:val="none" w:sz="0" w:space="0" w:color="auto"/>
        <w:right w:val="none" w:sz="0" w:space="0" w:color="auto"/>
      </w:divBdr>
    </w:div>
    <w:div w:id="1536773097">
      <w:bodyDiv w:val="1"/>
      <w:marLeft w:val="0"/>
      <w:marRight w:val="0"/>
      <w:marTop w:val="0"/>
      <w:marBottom w:val="0"/>
      <w:divBdr>
        <w:top w:val="none" w:sz="0" w:space="0" w:color="auto"/>
        <w:left w:val="none" w:sz="0" w:space="0" w:color="auto"/>
        <w:bottom w:val="none" w:sz="0" w:space="0" w:color="auto"/>
        <w:right w:val="none" w:sz="0" w:space="0" w:color="auto"/>
      </w:divBdr>
    </w:div>
    <w:div w:id="1547066375">
      <w:bodyDiv w:val="1"/>
      <w:marLeft w:val="0"/>
      <w:marRight w:val="0"/>
      <w:marTop w:val="0"/>
      <w:marBottom w:val="0"/>
      <w:divBdr>
        <w:top w:val="none" w:sz="0" w:space="0" w:color="auto"/>
        <w:left w:val="none" w:sz="0" w:space="0" w:color="auto"/>
        <w:bottom w:val="none" w:sz="0" w:space="0" w:color="auto"/>
        <w:right w:val="none" w:sz="0" w:space="0" w:color="auto"/>
      </w:divBdr>
    </w:div>
    <w:div w:id="1625194360">
      <w:bodyDiv w:val="1"/>
      <w:marLeft w:val="0"/>
      <w:marRight w:val="0"/>
      <w:marTop w:val="0"/>
      <w:marBottom w:val="0"/>
      <w:divBdr>
        <w:top w:val="none" w:sz="0" w:space="0" w:color="auto"/>
        <w:left w:val="none" w:sz="0" w:space="0" w:color="auto"/>
        <w:bottom w:val="none" w:sz="0" w:space="0" w:color="auto"/>
        <w:right w:val="none" w:sz="0" w:space="0" w:color="auto"/>
      </w:divBdr>
    </w:div>
    <w:div w:id="1645163302">
      <w:bodyDiv w:val="1"/>
      <w:marLeft w:val="0"/>
      <w:marRight w:val="0"/>
      <w:marTop w:val="0"/>
      <w:marBottom w:val="0"/>
      <w:divBdr>
        <w:top w:val="none" w:sz="0" w:space="0" w:color="auto"/>
        <w:left w:val="none" w:sz="0" w:space="0" w:color="auto"/>
        <w:bottom w:val="none" w:sz="0" w:space="0" w:color="auto"/>
        <w:right w:val="none" w:sz="0" w:space="0" w:color="auto"/>
      </w:divBdr>
    </w:div>
    <w:div w:id="1649742534">
      <w:bodyDiv w:val="1"/>
      <w:marLeft w:val="0"/>
      <w:marRight w:val="0"/>
      <w:marTop w:val="0"/>
      <w:marBottom w:val="0"/>
      <w:divBdr>
        <w:top w:val="none" w:sz="0" w:space="0" w:color="auto"/>
        <w:left w:val="none" w:sz="0" w:space="0" w:color="auto"/>
        <w:bottom w:val="none" w:sz="0" w:space="0" w:color="auto"/>
        <w:right w:val="none" w:sz="0" w:space="0" w:color="auto"/>
      </w:divBdr>
    </w:div>
    <w:div w:id="1654749058">
      <w:bodyDiv w:val="1"/>
      <w:marLeft w:val="0"/>
      <w:marRight w:val="0"/>
      <w:marTop w:val="0"/>
      <w:marBottom w:val="0"/>
      <w:divBdr>
        <w:top w:val="none" w:sz="0" w:space="0" w:color="auto"/>
        <w:left w:val="none" w:sz="0" w:space="0" w:color="auto"/>
        <w:bottom w:val="none" w:sz="0" w:space="0" w:color="auto"/>
        <w:right w:val="none" w:sz="0" w:space="0" w:color="auto"/>
      </w:divBdr>
    </w:div>
    <w:div w:id="1792356594">
      <w:bodyDiv w:val="1"/>
      <w:marLeft w:val="0"/>
      <w:marRight w:val="0"/>
      <w:marTop w:val="0"/>
      <w:marBottom w:val="0"/>
      <w:divBdr>
        <w:top w:val="none" w:sz="0" w:space="0" w:color="auto"/>
        <w:left w:val="none" w:sz="0" w:space="0" w:color="auto"/>
        <w:bottom w:val="none" w:sz="0" w:space="0" w:color="auto"/>
        <w:right w:val="none" w:sz="0" w:space="0" w:color="auto"/>
      </w:divBdr>
    </w:div>
    <w:div w:id="1850831436">
      <w:bodyDiv w:val="1"/>
      <w:marLeft w:val="0"/>
      <w:marRight w:val="0"/>
      <w:marTop w:val="0"/>
      <w:marBottom w:val="0"/>
      <w:divBdr>
        <w:top w:val="none" w:sz="0" w:space="0" w:color="auto"/>
        <w:left w:val="none" w:sz="0" w:space="0" w:color="auto"/>
        <w:bottom w:val="none" w:sz="0" w:space="0" w:color="auto"/>
        <w:right w:val="none" w:sz="0" w:space="0" w:color="auto"/>
      </w:divBdr>
    </w:div>
    <w:div w:id="1881741885">
      <w:bodyDiv w:val="1"/>
      <w:marLeft w:val="0"/>
      <w:marRight w:val="0"/>
      <w:marTop w:val="0"/>
      <w:marBottom w:val="0"/>
      <w:divBdr>
        <w:top w:val="none" w:sz="0" w:space="0" w:color="auto"/>
        <w:left w:val="none" w:sz="0" w:space="0" w:color="auto"/>
        <w:bottom w:val="none" w:sz="0" w:space="0" w:color="auto"/>
        <w:right w:val="none" w:sz="0" w:space="0" w:color="auto"/>
      </w:divBdr>
    </w:div>
    <w:div w:id="1909071954">
      <w:bodyDiv w:val="1"/>
      <w:marLeft w:val="0"/>
      <w:marRight w:val="0"/>
      <w:marTop w:val="0"/>
      <w:marBottom w:val="0"/>
      <w:divBdr>
        <w:top w:val="none" w:sz="0" w:space="0" w:color="auto"/>
        <w:left w:val="none" w:sz="0" w:space="0" w:color="auto"/>
        <w:bottom w:val="none" w:sz="0" w:space="0" w:color="auto"/>
        <w:right w:val="none" w:sz="0" w:space="0" w:color="auto"/>
      </w:divBdr>
    </w:div>
    <w:div w:id="1980112355">
      <w:bodyDiv w:val="1"/>
      <w:marLeft w:val="0"/>
      <w:marRight w:val="0"/>
      <w:marTop w:val="0"/>
      <w:marBottom w:val="0"/>
      <w:divBdr>
        <w:top w:val="none" w:sz="0" w:space="0" w:color="auto"/>
        <w:left w:val="none" w:sz="0" w:space="0" w:color="auto"/>
        <w:bottom w:val="none" w:sz="0" w:space="0" w:color="auto"/>
        <w:right w:val="none" w:sz="0" w:space="0" w:color="auto"/>
      </w:divBdr>
    </w:div>
    <w:div w:id="2038963655">
      <w:bodyDiv w:val="1"/>
      <w:marLeft w:val="0"/>
      <w:marRight w:val="0"/>
      <w:marTop w:val="0"/>
      <w:marBottom w:val="0"/>
      <w:divBdr>
        <w:top w:val="none" w:sz="0" w:space="0" w:color="auto"/>
        <w:left w:val="none" w:sz="0" w:space="0" w:color="auto"/>
        <w:bottom w:val="none" w:sz="0" w:space="0" w:color="auto"/>
        <w:right w:val="none" w:sz="0" w:space="0" w:color="auto"/>
      </w:divBdr>
    </w:div>
    <w:div w:id="2046759261">
      <w:bodyDiv w:val="1"/>
      <w:marLeft w:val="0"/>
      <w:marRight w:val="0"/>
      <w:marTop w:val="0"/>
      <w:marBottom w:val="0"/>
      <w:divBdr>
        <w:top w:val="none" w:sz="0" w:space="0" w:color="auto"/>
        <w:left w:val="none" w:sz="0" w:space="0" w:color="auto"/>
        <w:bottom w:val="none" w:sz="0" w:space="0" w:color="auto"/>
        <w:right w:val="none" w:sz="0" w:space="0" w:color="auto"/>
      </w:divBdr>
    </w:div>
    <w:div w:id="21026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org.vn/LvmD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dc:creator>
  <cp:keywords/>
  <dc:description/>
  <cp:lastModifiedBy>Administrator</cp:lastModifiedBy>
  <cp:revision>7</cp:revision>
  <cp:lastPrinted>2026-05-22T04:16:00Z</cp:lastPrinted>
  <dcterms:created xsi:type="dcterms:W3CDTF">2026-05-18T07:32:00Z</dcterms:created>
  <dcterms:modified xsi:type="dcterms:W3CDTF">2026-05-22T08:16:00Z</dcterms:modified>
</cp:coreProperties>
</file>